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B3" w:rsidRPr="00193FB3" w:rsidRDefault="00193FB3" w:rsidP="00193FB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ДОГОВОР ПОСТАВКИ ПРИРОДНОГО ГАЗА</w:t>
      </w:r>
    </w:p>
    <w:p w:rsidR="00193FB3" w:rsidRPr="00193FB3" w:rsidRDefault="00193FB3" w:rsidP="00193FB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для коммунально-бытовых нужд граждан</w:t>
      </w:r>
    </w:p>
    <w:p w:rsidR="00193FB3" w:rsidRPr="00193FB3" w:rsidRDefault="00193FB3" w:rsidP="00193FB3">
      <w:pPr>
        <w:spacing w:after="0" w:line="240" w:lineRule="auto"/>
        <w:jc w:val="center"/>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  </w:t>
      </w:r>
      <w:r w:rsidRPr="00193FB3">
        <w:rPr>
          <w:rFonts w:ascii="Times New Roman" w:eastAsia="Times New Roman" w:hAnsi="Times New Roman" w:cs="Times New Roman"/>
          <w:noProof/>
          <w:sz w:val="18"/>
          <w:szCs w:val="18"/>
          <w:lang w:eastAsia="ru-RU"/>
        </w:rPr>
        <w:t>__________________</w:t>
      </w:r>
    </w:p>
    <w:p w:rsidR="00193FB3" w:rsidRPr="00193FB3" w:rsidRDefault="00193FB3" w:rsidP="00193FB3">
      <w:pPr>
        <w:spacing w:after="0" w:line="240" w:lineRule="auto"/>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noProof/>
          <w:sz w:val="18"/>
          <w:szCs w:val="18"/>
          <w:lang w:eastAsia="ru-RU"/>
        </w:rPr>
        <w:t>г.Самара</w:t>
      </w:r>
      <w:r w:rsidRPr="00193FB3">
        <w:rPr>
          <w:rFonts w:ascii="Times New Roman" w:eastAsia="Times New Roman" w:hAnsi="Times New Roman" w:cs="Times New Roman"/>
          <w:b/>
          <w:sz w:val="18"/>
          <w:szCs w:val="18"/>
          <w:lang w:eastAsia="ru-RU"/>
        </w:rPr>
        <w:t xml:space="preserve">                                                                                                                                </w:t>
      </w:r>
      <w:r w:rsidRPr="00193FB3">
        <w:rPr>
          <w:rFonts w:ascii="Times New Roman" w:eastAsia="Times New Roman" w:hAnsi="Times New Roman" w:cs="Times New Roman"/>
          <w:b/>
          <w:sz w:val="18"/>
          <w:szCs w:val="18"/>
          <w:lang w:eastAsia="ru-RU"/>
        </w:rPr>
        <w:tab/>
      </w:r>
      <w:r w:rsidRPr="00193FB3">
        <w:rPr>
          <w:rFonts w:ascii="Times New Roman" w:eastAsia="Times New Roman" w:hAnsi="Times New Roman" w:cs="Times New Roman"/>
          <w:b/>
          <w:sz w:val="18"/>
          <w:szCs w:val="18"/>
          <w:lang w:eastAsia="ru-RU"/>
        </w:rPr>
        <w:tab/>
        <w:t xml:space="preserve"> </w:t>
      </w:r>
      <w:r w:rsidRPr="00193FB3">
        <w:rPr>
          <w:rFonts w:ascii="Times New Roman" w:eastAsia="Times New Roman" w:hAnsi="Times New Roman" w:cs="Times New Roman"/>
          <w:b/>
          <w:noProof/>
          <w:sz w:val="18"/>
          <w:szCs w:val="18"/>
          <w:lang w:eastAsia="ru-RU"/>
        </w:rPr>
        <w:t>________________20___</w:t>
      </w:r>
      <w:r w:rsidRPr="00193FB3">
        <w:rPr>
          <w:rFonts w:ascii="Times New Roman" w:eastAsia="Times New Roman" w:hAnsi="Times New Roman" w:cs="Times New Roman"/>
          <w:b/>
          <w:sz w:val="18"/>
          <w:szCs w:val="18"/>
          <w:lang w:eastAsia="ru-RU"/>
        </w:rPr>
        <w:t> г.</w:t>
      </w:r>
    </w:p>
    <w:p w:rsidR="00193FB3" w:rsidRPr="00193FB3" w:rsidRDefault="00193FB3" w:rsidP="00193FB3">
      <w:pPr>
        <w:spacing w:after="0" w:line="240" w:lineRule="auto"/>
        <w:ind w:firstLine="709"/>
        <w:jc w:val="both"/>
        <w:rPr>
          <w:rFonts w:ascii="Times New Roman" w:eastAsia="Times New Roman" w:hAnsi="Times New Roman" w:cs="Times New Roman"/>
          <w:sz w:val="18"/>
          <w:szCs w:val="18"/>
          <w:lang w:eastAsia="ru-RU"/>
        </w:rPr>
      </w:pPr>
    </w:p>
    <w:p w:rsidR="00193FB3" w:rsidRPr="00193FB3" w:rsidRDefault="00193FB3" w:rsidP="00193FB3">
      <w:pPr>
        <w:spacing w:after="0" w:line="240" w:lineRule="auto"/>
        <w:ind w:firstLine="709"/>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Общество с ограниченной ответственностью </w:t>
      </w:r>
      <w:r w:rsidRPr="00193FB3">
        <w:rPr>
          <w:rFonts w:ascii="Times New Roman" w:eastAsia="Times New Roman" w:hAnsi="Times New Roman" w:cs="Times New Roman"/>
          <w:noProof/>
          <w:sz w:val="18"/>
          <w:szCs w:val="18"/>
          <w:lang w:eastAsia="ru-RU"/>
        </w:rPr>
        <w:t>ООО "Газпром межрегионгаз Самара"</w:t>
      </w:r>
      <w:r w:rsidRPr="00193FB3">
        <w:rPr>
          <w:rFonts w:ascii="Times New Roman" w:eastAsia="Times New Roman" w:hAnsi="Times New Roman" w:cs="Times New Roman"/>
          <w:sz w:val="18"/>
          <w:szCs w:val="18"/>
          <w:lang w:eastAsia="ru-RU"/>
        </w:rPr>
        <w:t xml:space="preserve">, именуемое в дальнейшем </w:t>
      </w:r>
      <w:r w:rsidRPr="00193FB3">
        <w:rPr>
          <w:rFonts w:ascii="Times New Roman" w:eastAsia="Times New Roman" w:hAnsi="Times New Roman" w:cs="Times New Roman"/>
          <w:b/>
          <w:sz w:val="18"/>
          <w:szCs w:val="18"/>
          <w:lang w:eastAsia="ru-RU"/>
        </w:rPr>
        <w:t>Поставщик газа,</w:t>
      </w:r>
      <w:r w:rsidRPr="00193FB3">
        <w:rPr>
          <w:rFonts w:ascii="Times New Roman" w:eastAsia="Times New Roman" w:hAnsi="Times New Roman" w:cs="Times New Roman"/>
          <w:sz w:val="18"/>
          <w:szCs w:val="18"/>
          <w:lang w:eastAsia="ru-RU"/>
        </w:rPr>
        <w:t xml:space="preserve"> в лице </w:t>
      </w:r>
      <w:r w:rsidRPr="00193FB3">
        <w:rPr>
          <w:rFonts w:ascii="Times New Roman" w:eastAsia="Times New Roman" w:hAnsi="Times New Roman" w:cs="Times New Roman"/>
          <w:noProof/>
          <w:sz w:val="18"/>
          <w:szCs w:val="18"/>
          <w:lang w:eastAsia="ru-RU"/>
        </w:rPr>
        <w:t>_________________________________________</w:t>
      </w:r>
      <w:r w:rsidRPr="00193FB3">
        <w:rPr>
          <w:rFonts w:ascii="Times New Roman" w:eastAsia="Times New Roman" w:hAnsi="Times New Roman" w:cs="Times New Roman"/>
          <w:sz w:val="18"/>
          <w:szCs w:val="18"/>
          <w:lang w:eastAsia="ru-RU"/>
        </w:rPr>
        <w:t xml:space="preserve">, действующего на основании доверенности </w:t>
      </w:r>
      <w:r w:rsidRPr="00193FB3">
        <w:rPr>
          <w:rFonts w:ascii="Times New Roman" w:eastAsia="Times New Roman" w:hAnsi="Times New Roman" w:cs="Times New Roman"/>
          <w:noProof/>
          <w:sz w:val="18"/>
          <w:szCs w:val="18"/>
          <w:lang w:eastAsia="ru-RU"/>
        </w:rPr>
        <w:t>№_______________ от _______20__</w:t>
      </w:r>
      <w:r w:rsidRPr="00193FB3">
        <w:rPr>
          <w:rFonts w:ascii="Times New Roman" w:eastAsia="Times New Roman" w:hAnsi="Times New Roman" w:cs="Times New Roman"/>
          <w:sz w:val="18"/>
          <w:szCs w:val="18"/>
          <w:lang w:eastAsia="ru-RU"/>
        </w:rPr>
        <w:t>, с одной стороны, и</w:t>
      </w:r>
    </w:p>
    <w:p w:rsidR="00193FB3" w:rsidRPr="00193FB3" w:rsidRDefault="00193FB3" w:rsidP="00193FB3">
      <w:pPr>
        <w:spacing w:after="0" w:line="240" w:lineRule="auto"/>
        <w:ind w:firstLine="709"/>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Гражданин(ка) </w:t>
      </w:r>
      <w:r w:rsidRPr="00193FB3">
        <w:rPr>
          <w:rFonts w:ascii="Times New Roman" w:eastAsia="Times New Roman" w:hAnsi="Times New Roman" w:cs="Times New Roman"/>
          <w:noProof/>
          <w:sz w:val="18"/>
          <w:szCs w:val="18"/>
          <w:lang w:eastAsia="ru-RU"/>
        </w:rPr>
        <w:t>__________________________________________</w:t>
      </w:r>
      <w:r w:rsidRPr="00193FB3">
        <w:rPr>
          <w:rFonts w:ascii="Times New Roman" w:eastAsia="Times New Roman" w:hAnsi="Times New Roman" w:cs="Times New Roman"/>
          <w:sz w:val="18"/>
          <w:szCs w:val="18"/>
          <w:lang w:eastAsia="ru-RU"/>
        </w:rPr>
        <w:t xml:space="preserve">, </w:t>
      </w:r>
      <w:r w:rsidRPr="00193FB3">
        <w:rPr>
          <w:rFonts w:ascii="Times New Roman" w:eastAsia="Times New Roman" w:hAnsi="Times New Roman" w:cs="Times New Roman"/>
          <w:noProof/>
          <w:sz w:val="18"/>
          <w:szCs w:val="18"/>
          <w:lang w:eastAsia="ru-RU"/>
        </w:rPr>
        <w:t>Паспорт гражданина РФ серии _________ № _________, выдан __________ г. _____________________________________________, код подразделения: ________________</w:t>
      </w:r>
      <w:r w:rsidRPr="00193FB3">
        <w:rPr>
          <w:rFonts w:ascii="Times New Roman" w:eastAsia="Times New Roman" w:hAnsi="Times New Roman" w:cs="Times New Roman"/>
          <w:sz w:val="18"/>
          <w:szCs w:val="18"/>
          <w:lang w:eastAsia="ru-RU"/>
        </w:rPr>
        <w:t xml:space="preserve">, </w:t>
      </w:r>
      <w:r w:rsidRPr="00193FB3">
        <w:rPr>
          <w:rFonts w:ascii="Times New Roman" w:eastAsia="Times New Roman" w:hAnsi="Times New Roman" w:cs="Times New Roman"/>
          <w:i/>
          <w:sz w:val="18"/>
          <w:szCs w:val="18"/>
          <w:lang w:eastAsia="ru-RU"/>
        </w:rPr>
        <w:t xml:space="preserve">зарегистрирован по </w:t>
      </w:r>
      <w:proofErr w:type="gramStart"/>
      <w:r w:rsidRPr="00193FB3">
        <w:rPr>
          <w:rFonts w:ascii="Times New Roman" w:eastAsia="Times New Roman" w:hAnsi="Times New Roman" w:cs="Times New Roman"/>
          <w:i/>
          <w:sz w:val="18"/>
          <w:szCs w:val="18"/>
          <w:lang w:eastAsia="ru-RU"/>
        </w:rPr>
        <w:t>адресу</w:t>
      </w:r>
      <w:r w:rsidRPr="00193FB3">
        <w:rPr>
          <w:rFonts w:ascii="Times New Roman" w:eastAsia="Times New Roman" w:hAnsi="Times New Roman" w:cs="Times New Roman"/>
          <w:sz w:val="18"/>
          <w:szCs w:val="18"/>
          <w:lang w:eastAsia="ru-RU"/>
        </w:rPr>
        <w:t>:_</w:t>
      </w:r>
      <w:proofErr w:type="gramEnd"/>
      <w:r w:rsidRPr="00193FB3">
        <w:rPr>
          <w:rFonts w:ascii="Times New Roman" w:eastAsia="Times New Roman" w:hAnsi="Times New Roman" w:cs="Times New Roman"/>
          <w:sz w:val="18"/>
          <w:szCs w:val="18"/>
          <w:lang w:eastAsia="ru-RU"/>
        </w:rPr>
        <w:t xml:space="preserve">_____________________________________________________________________, являющийся собственником, нанимателем объекта газоснабжения (нужное подчеркнуть), расположенного по адресу _______________________________________________________ </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__________________________________________________________________именуемый(ая) в дальнейшем -  Абонент, с другой стороны, заключили настоящий договор, (далее – Договор) о нижеследующем:</w:t>
      </w:r>
    </w:p>
    <w:p w:rsidR="00193FB3" w:rsidRPr="00193FB3" w:rsidRDefault="00193FB3" w:rsidP="00193FB3">
      <w:pPr>
        <w:spacing w:after="0" w:line="360" w:lineRule="auto"/>
        <w:ind w:firstLine="567"/>
        <w:jc w:val="both"/>
        <w:rPr>
          <w:rFonts w:ascii="Times New Roman" w:eastAsia="Times New Roman" w:hAnsi="Times New Roman" w:cs="Times New Roman"/>
          <w:b/>
          <w:bCs/>
          <w:sz w:val="18"/>
          <w:szCs w:val="18"/>
          <w:lang w:eastAsia="ru-RU"/>
        </w:rPr>
      </w:pP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1. Предмет Договора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1.1. Поставщик газа обязуется подавать Абоненту по сетям Газораспределительной организации, заключив с ней договор на транспортировку газа населению, природный газ для обеспечения коммунально-бытовых нужд, не связанных с осуществлением предпринимательской деятельности, в необходимом Абоненту количестве до границы раздела собственности на газораспределительные (присоединенные) сети, определенной в установленном порядке, а Абонент обязуется оплачивать принятый объем природного газа по утвержденным уполномоченным органом розничным ценам.</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2. Общие положения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2.1. Бесперебойное газоснабжение Абонента осуществляется при условии технической готовности сетей Газораспределительной организации и Абонента к приему и передаче газа, а также исправности </w:t>
      </w:r>
      <w:proofErr w:type="spellStart"/>
      <w:r w:rsidRPr="00193FB3">
        <w:rPr>
          <w:rFonts w:ascii="Times New Roman" w:eastAsia="Times New Roman" w:hAnsi="Times New Roman" w:cs="Times New Roman"/>
          <w:sz w:val="18"/>
          <w:szCs w:val="18"/>
          <w:lang w:eastAsia="ru-RU"/>
        </w:rPr>
        <w:t>газопотребляющего</w:t>
      </w:r>
      <w:proofErr w:type="spellEnd"/>
      <w:r w:rsidRPr="00193FB3">
        <w:rPr>
          <w:rFonts w:ascii="Times New Roman" w:eastAsia="Times New Roman" w:hAnsi="Times New Roman" w:cs="Times New Roman"/>
          <w:sz w:val="18"/>
          <w:szCs w:val="18"/>
          <w:lang w:eastAsia="ru-RU"/>
        </w:rPr>
        <w:t xml:space="preserve"> оборудования Абонента.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2.2. Поставщик газа обеспечивает подачу газа, соответствующего показателям качества, предусмотренным ГОСТ 5542-87 «Газы горючие природные для промышленного и коммунально-бытового назначения».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2.3. На дату подписания настоящего Договора у Абонента зафиксированы расчетные параметры, являющиеся основанием для проведения расчетов за потребленный газ, изложенные в Приложении №1 к настоящему Договору, которое является его неотъемлемой частью.</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3. Права и обязанности Абонента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3.1. Абонент вправе:</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3.1.1. Требовать круглосуточной подачи газа надлежащего качества.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3.2. Абонент обязан:</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3.2.1. Оплачивать потребленный газ, стоимость оказанных услуг согласно п. </w:t>
      </w:r>
      <w:proofErr w:type="gramStart"/>
      <w:r w:rsidRPr="00193FB3">
        <w:rPr>
          <w:rFonts w:ascii="Times New Roman" w:eastAsia="Times New Roman" w:hAnsi="Times New Roman" w:cs="Times New Roman"/>
          <w:sz w:val="18"/>
          <w:szCs w:val="18"/>
          <w:lang w:eastAsia="ru-RU"/>
        </w:rPr>
        <w:t>4.2.2.,</w:t>
      </w:r>
      <w:proofErr w:type="gramEnd"/>
      <w:r w:rsidRPr="00193FB3">
        <w:rPr>
          <w:rFonts w:ascii="Times New Roman" w:eastAsia="Times New Roman" w:hAnsi="Times New Roman" w:cs="Times New Roman"/>
          <w:sz w:val="18"/>
          <w:szCs w:val="18"/>
          <w:lang w:eastAsia="ru-RU"/>
        </w:rPr>
        <w:t xml:space="preserve"> возмещать расходы Поставщика, указанные в  п.4.1.3,  в установленный срок и в полном объеме.</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3.2.2.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или пломб, </w:t>
      </w:r>
      <w:proofErr w:type="spellStart"/>
      <w:r w:rsidRPr="00193FB3">
        <w:rPr>
          <w:rFonts w:ascii="Times New Roman" w:eastAsia="Times New Roman" w:hAnsi="Times New Roman" w:cs="Times New Roman"/>
          <w:sz w:val="18"/>
          <w:szCs w:val="18"/>
          <w:lang w:eastAsia="ru-RU"/>
        </w:rPr>
        <w:t>стикеров</w:t>
      </w:r>
      <w:proofErr w:type="spellEnd"/>
      <w:r w:rsidRPr="00193FB3">
        <w:rPr>
          <w:rFonts w:ascii="Times New Roman" w:eastAsia="Times New Roman" w:hAnsi="Times New Roman" w:cs="Times New Roman"/>
          <w:sz w:val="18"/>
          <w:szCs w:val="18"/>
          <w:lang w:eastAsia="ru-RU"/>
        </w:rPr>
        <w:t>, установленных Поставщиком на счетном механизме прибора учета газа,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 (не соответствия техническим данным завода-изготовителя).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3.2.3. Обеспечивать исправное техническое состояние газовых приборов, указанных в Таблице № 1, внутренних газовых сетей, приборов учета газа, указанных в Таблице № 2 Приложения №1 к настоящему Договору, и их своевременную поверку, а также использовать газоиспользующее оборудование в соответствии с требованиями по его эксплуатации.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3.2.4. Обеспечивать надлежащее техническое состояние внутридомового газового оборудования, путем заключения со специализированной организацией договора на техническое обслуживание и ремонт внутридомового (внутриквартирного) (ВДГО (ВКГО) газоиспользующего оборудования, подводящих и внутридомовых газопроводов.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3.2.5. Ежемесячно сообщать Поставщику газа достоверные сведения о показаниях прибора учета газа в срок, указанный в пункте 5.8 настоящего Договора.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3.2.6.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3.2.7. Уведомлять в 5-дневный срок в письменной форме Поставщика газа о следующих фактах: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изменение размера (площади, объема) отапливаемых жилых и нежилых помещений;</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изменение состава газоиспользующего оборудования, тип установленного прибора учета газа;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изменение цели использования газа.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3.2.8. Обеспечивать доступ представителей Поставщика газа к приборам учета газа и газоиспользующему оборудованию для проверки.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3.2.9. Незамедлительно сообщать в аварийно-диспетчерскую службу и Поставщику газа об авариях, утечках и иных чрезвычайных ситуациях, возникающих при пользовании газом.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3.3. Абонент не вправе:</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3.3.1. Самовольно нарушать пломбы (</w:t>
      </w:r>
      <w:proofErr w:type="spellStart"/>
      <w:r w:rsidRPr="00193FB3">
        <w:rPr>
          <w:rFonts w:ascii="Times New Roman" w:eastAsia="Times New Roman" w:hAnsi="Times New Roman" w:cs="Times New Roman"/>
          <w:sz w:val="18"/>
          <w:szCs w:val="18"/>
          <w:lang w:eastAsia="ru-RU"/>
        </w:rPr>
        <w:t>стикеры</w:t>
      </w:r>
      <w:proofErr w:type="spellEnd"/>
      <w:r w:rsidRPr="00193FB3">
        <w:rPr>
          <w:rFonts w:ascii="Times New Roman" w:eastAsia="Times New Roman" w:hAnsi="Times New Roman" w:cs="Times New Roman"/>
          <w:sz w:val="18"/>
          <w:szCs w:val="18"/>
          <w:lang w:eastAsia="ru-RU"/>
        </w:rPr>
        <w:t>)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 За самовольное вмешательство в прибор учета несет ответственность согласно действующему законодательству РФ.</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3.3.2. </w:t>
      </w:r>
      <w:proofErr w:type="spellStart"/>
      <w:r w:rsidRPr="00193FB3">
        <w:rPr>
          <w:rFonts w:ascii="Times New Roman" w:eastAsia="Times New Roman" w:hAnsi="Times New Roman" w:cs="Times New Roman"/>
          <w:sz w:val="18"/>
          <w:szCs w:val="18"/>
          <w:lang w:eastAsia="ru-RU"/>
        </w:rPr>
        <w:t>Несанкционированно</w:t>
      </w:r>
      <w:proofErr w:type="spellEnd"/>
      <w:r w:rsidRPr="00193FB3">
        <w:rPr>
          <w:rFonts w:ascii="Times New Roman" w:eastAsia="Times New Roman" w:hAnsi="Times New Roman" w:cs="Times New Roman"/>
          <w:sz w:val="18"/>
          <w:szCs w:val="18"/>
          <w:lang w:eastAsia="ru-RU"/>
        </w:rPr>
        <w:t xml:space="preserve"> подключать газоиспользующее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За несанкционированное подключение несет ответственность согласно действующему законодательству РФ.</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3.3.3. Использовать газ (в полном объеме или частично) для целей, связанных с осуществлением предпринимательской деятельности.</w:t>
      </w:r>
    </w:p>
    <w:p w:rsidR="00193FB3" w:rsidRPr="00193FB3" w:rsidRDefault="00193FB3" w:rsidP="00193FB3">
      <w:pPr>
        <w:spacing w:line="256"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br w:type="page"/>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4. Права и обязанности Поставщика газа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4.1. Поставщик газа вправе:</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4.1.1. Требовать от Абонента внесения платы за потребленный газ, стоимости оказанных услуг согласно </w:t>
      </w:r>
      <w:proofErr w:type="gramStart"/>
      <w:r w:rsidRPr="00193FB3">
        <w:rPr>
          <w:rFonts w:ascii="Times New Roman" w:eastAsia="Times New Roman" w:hAnsi="Times New Roman" w:cs="Times New Roman"/>
          <w:sz w:val="18"/>
          <w:szCs w:val="18"/>
          <w:lang w:eastAsia="ru-RU"/>
        </w:rPr>
        <w:t>п.4.2.2..</w:t>
      </w:r>
      <w:proofErr w:type="gramEnd"/>
      <w:r w:rsidRPr="00193FB3">
        <w:rPr>
          <w:rFonts w:ascii="Times New Roman" w:eastAsia="Times New Roman" w:hAnsi="Times New Roman" w:cs="Times New Roman"/>
          <w:sz w:val="18"/>
          <w:szCs w:val="18"/>
          <w:lang w:eastAsia="ru-RU"/>
        </w:rPr>
        <w:t>, возмещения расходов Поставщика согласно п.4.1.3.,  а также в случаях, установленных федеральными законами и Договором, уплаты пеней.</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4.1.2. При проведении проверок посещать помещения, где установлены приборы учета газа и газовое оборудование, с предварительным уведомлением Абонента о дате и времени проведения проверки, а также немедленно, при добровольном согласии Абонента.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4.1.3. Приостанавливать в одностороннем порядке подачу газа до полного погашения Абонентом задолженности по оплате потребленного газа и компенсации затрат Поставщика, понесенных в связи с проведением работ по отключению и подключению газоиспользующего оборудования.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4.1.4.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w:t>
      </w:r>
      <w:proofErr w:type="gramStart"/>
      <w:r w:rsidRPr="00193FB3">
        <w:rPr>
          <w:rFonts w:ascii="Times New Roman" w:eastAsia="Times New Roman" w:hAnsi="Times New Roman" w:cs="Times New Roman"/>
          <w:sz w:val="18"/>
          <w:szCs w:val="18"/>
          <w:lang w:eastAsia="ru-RU"/>
        </w:rPr>
        <w:t>4.2.8.,</w:t>
      </w:r>
      <w:proofErr w:type="gramEnd"/>
      <w:r w:rsidRPr="00193FB3">
        <w:rPr>
          <w:rFonts w:ascii="Times New Roman" w:eastAsia="Times New Roman" w:hAnsi="Times New Roman" w:cs="Times New Roman"/>
          <w:sz w:val="18"/>
          <w:szCs w:val="18"/>
          <w:lang w:eastAsia="ru-RU"/>
        </w:rPr>
        <w:t xml:space="preserve"> 4.2.9., 5.5., 5.6. настоящего Договора.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4.2. Поставщик газа обязан:</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4.2.1. Обеспечивать круглосуточную подачу Абоненту газа надлежащего качества в необходимом количестве.</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4.2.2. Предоставлять Абоненту по его обращениям информацию о дополнительных и сопутствующих поставкам газа платных услугах и их стоимости.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4.2.3.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4.2.4. Установка пломбы (</w:t>
      </w:r>
      <w:proofErr w:type="spellStart"/>
      <w:r w:rsidRPr="00193FB3">
        <w:rPr>
          <w:rFonts w:ascii="Times New Roman" w:eastAsia="Times New Roman" w:hAnsi="Times New Roman" w:cs="Times New Roman"/>
          <w:sz w:val="18"/>
          <w:szCs w:val="18"/>
          <w:lang w:eastAsia="ru-RU"/>
        </w:rPr>
        <w:t>стикера</w:t>
      </w:r>
      <w:proofErr w:type="spellEnd"/>
      <w:r w:rsidRPr="00193FB3">
        <w:rPr>
          <w:rFonts w:ascii="Times New Roman" w:eastAsia="Times New Roman" w:hAnsi="Times New Roman" w:cs="Times New Roman"/>
          <w:sz w:val="18"/>
          <w:szCs w:val="18"/>
          <w:lang w:eastAsia="ru-RU"/>
        </w:rPr>
        <w:t xml:space="preserve">) на счетном механизме и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4.2.4.1. В заявке указывается следующая информация: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сведения об Абоненте (Ф.И.О., реквизиты документа, удостоверяющего личность, контактный телефон);</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предлагаемые дата и время ввода установленного прибора учета в эксплуатацию;</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тип и заводской номер установленного прибора учета, место его установки;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сведения об организации, осуществившей монтаж счетчика;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показания прибора учета на момент его установки;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дата следующей поверки.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4.2.4.2. 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4.2.5. Осуществлять не реже 1 раза в полугодие проверку.</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4.2.6. Уведомлять Абонента, в соответствии с разделом 8 настоящего Договора, о дате и времени проведения проверки, а также об изменении цен (тарифов) на газ.</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4.2.7. Обеспечивать прием уведомлений, передаваемых Абонентом в соответствии с требованиями пункта 3.2.2. настоящего Договора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Абоненту сведений о времени и номере регистрации поступившего от них уведомления (заявки).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4.2.8. Обеспечивать выполнение заявок Абонента в течение 5 рабочих дней.</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4.2.9. При обнаружении осуществленного с нарушением установленного порядка подключения (далее - несанкционированное подключение) газоиспользующего оборудования Абонента к внутридомовым инженерным системам Поставщик газа обязан составить акт о выявлении несанкционированного подключения. Поставщик газа вправе </w:t>
      </w:r>
      <w:proofErr w:type="spellStart"/>
      <w:r w:rsidRPr="00193FB3">
        <w:rPr>
          <w:rFonts w:ascii="Times New Roman" w:eastAsia="Times New Roman" w:hAnsi="Times New Roman" w:cs="Times New Roman"/>
          <w:sz w:val="18"/>
          <w:szCs w:val="18"/>
          <w:lang w:eastAsia="ru-RU"/>
        </w:rPr>
        <w:t>доначислить</w:t>
      </w:r>
      <w:proofErr w:type="spellEnd"/>
      <w:r w:rsidRPr="00193FB3">
        <w:rPr>
          <w:rFonts w:ascii="Times New Roman" w:eastAsia="Times New Roman" w:hAnsi="Times New Roman" w:cs="Times New Roman"/>
          <w:sz w:val="18"/>
          <w:szCs w:val="18"/>
          <w:lang w:eastAsia="ru-RU"/>
        </w:rPr>
        <w:t xml:space="preserve"> размер платы в соответствии с действующим законодательством.</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4.2.10. При обнаружении Поставщиком газа факта несанкционированного вмешательства в работу прибора учета газа Абонента, повлекшего искажение показаний такого прибора учета, Поставщик газа обязан прекратить использование показаний такого прибора учета при расчетах за потребленный газ. Поставщик вправе произвести перерасчет размера платы в соответствии с действующим законодательством.</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5. Порядок определения объема поставляемого газа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5.1. Учет потребленного газа осуществляется по приборам учета Абонента в случае их наличия, либо по нормативам потребления, утвержденным уполномоченным органом исполнительной власти субъекта РФ. Учет газа, подаваемого Поставщиком газа на коммунально-бытовые нужды Абонента, производится на основании показаний коллективных (общих) или индивидуальных приборов учета газа, либо по нормативам потребления, утвержденным уполномоченным органом исполнительной власти субъекта РФ.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5.2. При наличии приборов учета газа определение объема поставляемого газа осуществляется по показаниям прибора (узла) учета газа при соблюдении следующих условий: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а) используются приборы учета газа, типы которых внесены в государственный реестр средств измерений;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и пломб, </w:t>
      </w:r>
      <w:proofErr w:type="spellStart"/>
      <w:r w:rsidRPr="00193FB3">
        <w:rPr>
          <w:rFonts w:ascii="Times New Roman" w:eastAsia="Times New Roman" w:hAnsi="Times New Roman" w:cs="Times New Roman"/>
          <w:sz w:val="18"/>
          <w:szCs w:val="18"/>
          <w:lang w:eastAsia="ru-RU"/>
        </w:rPr>
        <w:t>стикеров</w:t>
      </w:r>
      <w:proofErr w:type="spellEnd"/>
      <w:r w:rsidRPr="00193FB3">
        <w:rPr>
          <w:rFonts w:ascii="Times New Roman" w:eastAsia="Times New Roman" w:hAnsi="Times New Roman" w:cs="Times New Roman"/>
          <w:sz w:val="18"/>
          <w:szCs w:val="18"/>
          <w:lang w:eastAsia="ru-RU"/>
        </w:rPr>
        <w:t xml:space="preserve">, установленных Поставщиком на счетном механизме прибора учета газа, не нарушены;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г) прибор учета газа находится в исправном состоянии (соответствует техническим данным завода-изготовителя).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5.3.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5.4. В случае повреждения целостности любой из пломб, указанных в подпункте «б» пункта 5.2. настоящего Договора, или возникновения неисправности прибора учета газа (при условии, что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5.5. 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действующим законодательством.</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5.6. В случае демонтажа прибора учёта газа для проведения поверки или ремонта,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w:t>
      </w:r>
      <w:r w:rsidRPr="00193FB3">
        <w:rPr>
          <w:rFonts w:ascii="Times New Roman" w:eastAsia="Times New Roman" w:hAnsi="Times New Roman" w:cs="Times New Roman"/>
          <w:sz w:val="18"/>
          <w:szCs w:val="18"/>
          <w:lang w:eastAsia="ru-RU"/>
        </w:rPr>
        <w:lastRenderedPageBreak/>
        <w:t>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 Указанный порядок применяется при условии, если до демонтажа прибора учета газа для направления его на поверку или в ремонт определение объема потребления газа осуществлялось по достоверным показаниям прибора учета.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5.7. Демонтаж приборов учета газа для проведения поверки или ремонта осуществляется специализированной организацией. Демонтаж проводится в присутствии представителя Поставщика газа, который снимает показания прибора учета газа и проверяет сохранность пломб на момент демонтажа прибора учета газа.</w:t>
      </w:r>
    </w:p>
    <w:p w:rsidR="00193FB3" w:rsidRPr="00A911EF"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5.8. Абонент обязан ежемесячно любым удобным для себя способом предоставлять Поставщику газа достоверные сведения о показаниях прибора учета газа.  Показания приборов учета газа предоставляются Абонентом Поставщику ежемесячно не позднее 25 числа текущего месяца, за </w:t>
      </w:r>
      <w:r w:rsidRPr="00A911EF">
        <w:rPr>
          <w:rFonts w:ascii="Times New Roman" w:eastAsia="Times New Roman" w:hAnsi="Times New Roman" w:cs="Times New Roman"/>
          <w:sz w:val="18"/>
          <w:szCs w:val="18"/>
          <w:lang w:eastAsia="ru-RU"/>
        </w:rPr>
        <w:t xml:space="preserve">исключением показаний за декабрь текущего года. Показания приборов учета газа за декабрь текущего года предоставляются Поставщику в срок с 25 по 30 декабря.  </w:t>
      </w:r>
    </w:p>
    <w:p w:rsidR="00193FB3" w:rsidRPr="00A911EF"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11EF">
        <w:rPr>
          <w:rFonts w:ascii="Times New Roman" w:eastAsia="Times New Roman" w:hAnsi="Times New Roman" w:cs="Times New Roman"/>
          <w:sz w:val="18"/>
          <w:szCs w:val="18"/>
          <w:lang w:eastAsia="ru-RU"/>
        </w:rPr>
        <w:t>5.9. В случае, если Абонент в срок до 25 числа текущего месяца не предоставил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w:t>
      </w:r>
    </w:p>
    <w:p w:rsidR="00193FB3" w:rsidRPr="00A911EF"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11EF">
        <w:rPr>
          <w:rFonts w:ascii="Times New Roman" w:eastAsia="Times New Roman" w:hAnsi="Times New Roman" w:cs="Times New Roman"/>
          <w:sz w:val="18"/>
          <w:szCs w:val="18"/>
          <w:lang w:eastAsia="ru-RU"/>
        </w:rPr>
        <w:t>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93FB3" w:rsidRPr="00A911EF"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11EF">
        <w:rPr>
          <w:rFonts w:ascii="Times New Roman" w:eastAsia="Times New Roman" w:hAnsi="Times New Roman" w:cs="Times New Roman"/>
          <w:sz w:val="18"/>
          <w:szCs w:val="18"/>
          <w:lang w:eastAsia="ru-RU"/>
        </w:rPr>
        <w:t xml:space="preserve">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 при этом Поставщик газа не обязан производить перерасчет объема газа по показаниям прибора учета за период, в котором применялся расчетный способ учета газа (исходя из объема среднемесячного потребления газа или по нормативам потребления). </w:t>
      </w:r>
    </w:p>
    <w:p w:rsidR="00193FB3" w:rsidRPr="00A911EF"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val="en-US" w:eastAsia="ru-RU"/>
        </w:rPr>
      </w:pPr>
      <w:r w:rsidRPr="00A911EF">
        <w:rPr>
          <w:rFonts w:ascii="Times New Roman" w:eastAsia="Times New Roman" w:hAnsi="Times New Roman" w:cs="Times New Roman"/>
          <w:sz w:val="18"/>
          <w:szCs w:val="18"/>
          <w:lang w:eastAsia="ru-RU"/>
        </w:rPr>
        <w:t xml:space="preserve">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 </w:t>
      </w:r>
    </w:p>
    <w:p w:rsidR="00193FB3" w:rsidRPr="00A911EF"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11EF">
        <w:rPr>
          <w:rFonts w:ascii="Times New Roman" w:eastAsia="Times New Roman" w:hAnsi="Times New Roman" w:cs="Times New Roman"/>
          <w:sz w:val="18"/>
          <w:szCs w:val="18"/>
          <w:lang w:eastAsia="ru-RU"/>
        </w:rPr>
        <w:t xml:space="preserve">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 </w:t>
      </w:r>
    </w:p>
    <w:p w:rsidR="00193FB3" w:rsidRPr="00A911EF"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11EF">
        <w:rPr>
          <w:rFonts w:ascii="Times New Roman" w:eastAsia="Times New Roman" w:hAnsi="Times New Roman" w:cs="Times New Roman"/>
          <w:sz w:val="18"/>
          <w:szCs w:val="18"/>
          <w:lang w:eastAsia="ru-RU"/>
        </w:rPr>
        <w:t xml:space="preserve">В случае, если Абонент не предоставил Поставщику сведения о показаниях прибора учета газа за декабрь текущего года в период с 25 по 30 декабря, либо предоставил заведомо заниженные показания, объем потребленного газа может быть определен Поставщиком с использованием дополнительных расчетных методов, основанных на сопоставлении показаний потребителя за предыдущие периоды, а также нормативах потребления природного газа.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911EF">
        <w:rPr>
          <w:rFonts w:ascii="Times New Roman" w:eastAsia="Times New Roman" w:hAnsi="Times New Roman" w:cs="Times New Roman"/>
          <w:sz w:val="18"/>
          <w:szCs w:val="18"/>
          <w:lang w:eastAsia="ru-RU"/>
        </w:rPr>
        <w:t>5.10. При отсутствии у Абонента прибора учета газа, истечения срока его</w:t>
      </w:r>
      <w:bookmarkStart w:id="0" w:name="_GoBack"/>
      <w:bookmarkEnd w:id="0"/>
      <w:r w:rsidRPr="00193FB3">
        <w:rPr>
          <w:rFonts w:ascii="Times New Roman" w:eastAsia="Times New Roman" w:hAnsi="Times New Roman" w:cs="Times New Roman"/>
          <w:sz w:val="18"/>
          <w:szCs w:val="18"/>
          <w:lang w:eastAsia="ru-RU"/>
        </w:rPr>
        <w:t xml:space="preserve"> поверки, либо его неисправности - объем потребления газа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5.11. Поставщик газа вправе пересчитать объем поставленного Абоненту газа в случаях, предусмотренных пунктами 4.2.9, </w:t>
      </w:r>
      <w:proofErr w:type="gramStart"/>
      <w:r w:rsidRPr="00193FB3">
        <w:rPr>
          <w:rFonts w:ascii="Times New Roman" w:eastAsia="Times New Roman" w:hAnsi="Times New Roman" w:cs="Times New Roman"/>
          <w:sz w:val="18"/>
          <w:szCs w:val="18"/>
          <w:lang w:eastAsia="ru-RU"/>
        </w:rPr>
        <w:t>4.2.10.,</w:t>
      </w:r>
      <w:proofErr w:type="gramEnd"/>
      <w:r w:rsidRPr="00193FB3">
        <w:rPr>
          <w:rFonts w:ascii="Times New Roman" w:eastAsia="Times New Roman" w:hAnsi="Times New Roman" w:cs="Times New Roman"/>
          <w:sz w:val="18"/>
          <w:szCs w:val="18"/>
          <w:lang w:eastAsia="ru-RU"/>
        </w:rPr>
        <w:t xml:space="preserve"> 8.6., 8.7. настоящего Договора.</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6. Порядок расчета стоимости и оплаты за газ</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6.1.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путем внесения суммы оплаты в кассу Поставщика газа или через кредитные организации, иные пункты приема коммунальных платежей.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6.2. Оплата вносится на основании квитанций.  Счет для оплаты поставленного газа доставляется Абоненту по его адресу почтой (или иным способом).</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6.3. 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 Обязанность по оплате считается исполненной с момента зачисления денежных средств на расчетный счет Поставщика газа.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6.4. За несвоевременную оплату за газ Абонент оплачивает Поставщику газа пени в размере, установленном частями 14, 14.1 ст.155 ЖК РФ на день оплаты, начиная со следующего дня после наступления установленного срока оплаты по день фактической оплаты включительно.</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6.5. Розничная цена на газ для населения устанавливается уполномоченным органом исполнительной власти Самарской области.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 В случае принятия уполномоченным органом исполнительной власти Самарской области тарифов на газ и установления нормативов потребления в условиях отсутствия приборов учета газа акта, изменяющего розничную цену или нормативы потребления поставщиком газа в одностороннем порядке применяется соответствующая утвержденная цена или нормативы потребления.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6.6. Размер платы за потребленный газ рассчитывается либо как произведение объема потребленного газа, определенного по показаниям приборов учета, а при их отсутствии – согласно нормативов и розничных цен на газ, установленных для населения в соответствии с законодательством Российской Федерации, либо -  как произведение мощности подключенного оборудования и его круглосуточной работы за соответствующий период согласно требованиям действующего законодательства.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6.7. Для проведения перерасчета по другим основаниям Абонент должен подать заявление с приложением подтверждающих документов.</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7. Порядок и условия приостановления исполнения Договора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7.1. Поставщик газа вправе, после предварительного уведомления (в письменной форме), производить перерывы для проведения ремонтных и профилактических работ, а также работ по подключению новых абонентов.</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7.2. Продолжительность указанных перерывов устанавливается в соответствии с Правилами предоставления коммунальных услуг гражданам и иными требованиями законодательства Российской Федерации.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7.3.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б) отказ Абонента допускать представителей Поставщика газа для проведения проверки;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в) неоплаты либо неполной оплаты потребленного газа в течение 2 расчетных периодов подряд;</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г) использование Абонентом газоиспользующего оборудования, не соответствующего оборудованию, указанному в договоре;</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д) поступление уведомления от специализированной организации, которая по Договору с Абонентом осуществляет техническое обслуживание внутридомового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lastRenderedPageBreak/>
        <w:t>е) отсутствия у Абонента Договора о техническом обслуживании внутридомового газового оборудования и аварийно-диспетчерском обеспечении.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7.4. До приостановления исполнения Договора Поставщик газа обязан направить Абоненту уведомления заказным письмом о предстоящем приостановлении подачи газа и его причинах. Направление уведомления о предстоящем приостановлении подачи газа осуществляется не позднее, чем за 20 календарных дней до дня приостановления подачи газа. Уведомления направляются по адресу, указанному самим Абонентом в заявлении или по адресу, указанному в настоящем договоре. Уведомления, отправленные Поставщиком газа по названному Абонентом адресу, считаются полученным, даже если Абонент фактически не проживает (не находится) по указанному адресу либо преднамеренно уклоняется от его получения (п. 2 ст. 165.1 ГК РФ).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7.5. Подача газа без предварительного уведомления Абонента может быть приостановлена в следующих случаях:</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а) авария в газораспределительной сети;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б) авария внутридомового газового оборудования или утечка газа из внутридомового газового оборудования;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в) ненадлежащее техническое состояние внутридомового газового оборудования, создающее угрозу возникновения аварии, подтверждённое заключением специализированной организации, с которой Абонент заключил договор о техническом обслуживании указанного оборудования;</w:t>
      </w:r>
    </w:p>
    <w:p w:rsidR="00193FB3" w:rsidRPr="00193FB3" w:rsidRDefault="00193FB3" w:rsidP="00193FB3">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г) выявления факта несанкционированного подключения внутриквартирного оборудования Абонента к внутридомовым инженерным системам или централизованным сетям инженерно-технического обеспечения.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7.6.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Поставщиком газа в связи с проведением работ по отключению и подключению газоиспользующего оборудования Абонента.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7.7.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Поставщиком газа в связи с проведением работ по отключению и последующему подключению газоиспользующего оборудования Абонента.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7.8. Приостановление или ограничение подачи газа не может считаться расторжением Договора.</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8. Порядок проведения проверок</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8.1. Поставщик газа имеет право провести проверку технического состояния и показаний прибора учета газа, технического состояния и сохранности пломб на приборе учета газа, пломбы-</w:t>
      </w:r>
      <w:proofErr w:type="spellStart"/>
      <w:r w:rsidRPr="00193FB3">
        <w:rPr>
          <w:rFonts w:ascii="Times New Roman" w:eastAsia="Times New Roman" w:hAnsi="Times New Roman" w:cs="Times New Roman"/>
          <w:sz w:val="18"/>
          <w:szCs w:val="18"/>
          <w:lang w:eastAsia="ru-RU"/>
        </w:rPr>
        <w:t>стикера</w:t>
      </w:r>
      <w:proofErr w:type="spellEnd"/>
      <w:r w:rsidRPr="00193FB3">
        <w:rPr>
          <w:rFonts w:ascii="Times New Roman" w:eastAsia="Times New Roman" w:hAnsi="Times New Roman" w:cs="Times New Roman"/>
          <w:sz w:val="18"/>
          <w:szCs w:val="18"/>
          <w:lang w:eastAsia="ru-RU"/>
        </w:rPr>
        <w:t xml:space="preserve"> на счетном механизме и на месте, где прибор учета газа присоединен к газопроводу, а также установленного газоиспользующего оборудования не реже 1 раза в полугодие, а также в случае поступления от Абонента соответствующей заявки.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8.2. Проверка проводится с предварительным уведомлением Абонента о дате и времени ее проведения, либо немедленно, при добровольном согласии Абонента.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8.3.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газового оборудования.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8.4.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8.5. Результаты проверки отражаются в акте.</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8.6.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8.7.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9. Порядок изменения и расторжения Договора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9.1. Изменение Договора, в том числе изменение вида потребления газа, порядка расчетов за газ в календарный месяц или месяц отопительного периода оформляется путем заключения в письменной форме дополнительного соглашения к Договору.</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9.2.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Поставщиком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9.3. Поставщик газа вправе в одностороннем порядке расторгнуть Договор в случае нарушения Абонентом условия п. 1.1. и использования природного газа (в полном объеме или частично) для целей, связанных с осуществлением предпринимательской деятельности. Использование газа для ведения предпринимательской деятельности должно быть зафиксировано Актом проверки, согласно разделу 8 Настоящего Договора.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9.4. В случае одностороннего отказа от исполнения Договора полностью или в части одна сторона обязана письменно уведомить другую о своем намерении путем направления ей соответствующего уведомления заказным письмом с уведомлением.</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9.5 Договор считается прекращенным по истечении 14 календарных дней с момента отправления одной стороной другой стороне уведомления об одностороннем отказе от исполнения Договора полностью.</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9.6. Договор может быть расторгнут по взаимному согласию сторон с даты, определенной сторонами.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9.7.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7.3 и подпункте «в» пункта 7.5 настоящего Договора.</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9.8. Договор может быть расторгнут по иным основаниям, предусмотренным законодательством Российской Федерации.</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10. Ответственность сторон</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10.1.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ФЗ, иными действующими нормативными актами Российской Федерации.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10.2. За любое нарушение обязательств по настоящему Договору Поставщик газа несет полную ответственность в соответствии с нормами действующего РФ. Поставщик газа освобождается от ответственности, если докажет, что нарушение обязательств произошло вследствие обстоятельств непреодолимой силы.</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lastRenderedPageBreak/>
        <w:t>10.3. За самовольное подключение к газопроводам (газовой сети), а равно самовольное (без учётное) использование газа абонент может быть привлечен к административной ответственности в виде наложения административного штрафа в размере от десяти тысяч до пятнадцати тысяч рублей (ст. 7.19 КоАП РФ).</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11. Прочие условия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11.1. Тарифы на газ, подаваемый в соответствии с настоящим Договором и нормативы потребления в условиях отсутствия приборов учета газа применяются с даты, указанной в решении органа исполнительной власти субъекта Российской Федерации в области государственного регулирования тарифов.</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11.2. В случае неисполнения сторонами обязательств по настоящему Договору споры разрешаются в соответствии с законодательством Российской Федерации.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11.3. Все отношения, возникающие между сторонами в процессе исполнения настоящего Договора, но не урегулированные последним, регулируются действующим законодательством Российской Федерации. В случае противоречия между условиями настоящего Договора и нормами действующего российского законодательства, отношения Сторон регулируются нормами действующего законодательства РФ.</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11.4. Настоящий Договор заключен на неопределенный срок.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11.5. В случае если первая фактическая подача газа Абоненту-гражданину имела место до оформления настоящего Договора, то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12. Персональные данные Абонента и порядок их обработки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12.1. Абонент дает Поставщику согласие на обработку своих персональных данных в целях исполнения настоящего Договора и иных, связанных с ним договоров.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12.2. Под персональными данными подразумевается любая информация, имеющая отношение Абоненту, в том числе фамилия, имя, отчество, дата и место рождения, реквизиты основного документа, удостоверяющего личность, почтовые адреса (по месту регистрации и для контактов), место работы, информация о праве владения (пользования) объектом газоснабжения (недвижимым имуществом), номера контактных телефонов, адреса электронной почты (E-</w:t>
      </w:r>
      <w:proofErr w:type="spellStart"/>
      <w:r w:rsidRPr="00193FB3">
        <w:rPr>
          <w:rFonts w:ascii="Times New Roman" w:eastAsia="Times New Roman" w:hAnsi="Times New Roman" w:cs="Times New Roman"/>
          <w:sz w:val="18"/>
          <w:szCs w:val="18"/>
          <w:lang w:eastAsia="ru-RU"/>
        </w:rPr>
        <w:t>mail</w:t>
      </w:r>
      <w:proofErr w:type="spellEnd"/>
      <w:r w:rsidRPr="00193FB3">
        <w:rPr>
          <w:rFonts w:ascii="Times New Roman" w:eastAsia="Times New Roman" w:hAnsi="Times New Roman" w:cs="Times New Roman"/>
          <w:sz w:val="18"/>
          <w:szCs w:val="18"/>
          <w:lang w:eastAsia="ru-RU"/>
        </w:rPr>
        <w:t>) и любая другая информация, необходимая для исполнения настоящего Договора и иных, связанных с ними договоров.</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12.3. Поставщик вправе осуществлять обработку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персональных данных иным субъектам, связанных по исполнению Договора на поставку природного газа), обезличивание, блокирование, уничтожение персональных данных Абонента с использованием средств автоматизации или без использования таковых. Персональные данные могут быть использованы Поставщиком для осуществления начислений, расчетов, печати счет-квитанций, уведомлений извещений, актов и иной печатной продукции, относящейся к деятельности Поставщика, а также в целях взыскания задолженности за потребленный газ в судебном порядке, либо с помощью третьих лиц с сохранением условий о конфиденциальности. </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12.4. Абонент дает согласие на обработку своих персональных данных третьими лицами, связанными с Поставщиком, в целях исполнения настоящего Договора (ГРО, ИВЦ, ЕИРЦ и т.д.) по поручению Поставщика, на основании заключаемых с этими субъектами договоров, с соблюдением принципов и правил обработки персональных данных, предусмотренных Федеральным законом от 27.07.2006 № 152-ФЗ «О персональных данных».</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12.5. Абонент имеет право доступа к своим персональным данным в порядке, предусмотренном законодательством Российской Федерации.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12.6. Абонент вправе отозвать согласие на обработку персональных данных. В случае отзыва согласия на обработку персональных данных Поставщик вправе продолжить обработку персональных данных без согласия Абонента в случаях, указанных в </w:t>
      </w:r>
      <w:hyperlink r:id="rId5" w:history="1">
        <w:r w:rsidRPr="00193FB3">
          <w:rPr>
            <w:rFonts w:ascii="Times New Roman" w:eastAsia="Times New Roman" w:hAnsi="Times New Roman" w:cs="Times New Roman"/>
            <w:color w:val="0000FF"/>
            <w:sz w:val="18"/>
            <w:szCs w:val="18"/>
            <w:u w:val="single"/>
            <w:lang w:eastAsia="ru-RU"/>
          </w:rPr>
          <w:t>п. 2 ст. 9</w:t>
        </w:r>
      </w:hyperlink>
      <w:r w:rsidRPr="00193FB3">
        <w:rPr>
          <w:rFonts w:ascii="Times New Roman" w:eastAsia="Times New Roman" w:hAnsi="Times New Roman" w:cs="Times New Roman"/>
          <w:sz w:val="18"/>
          <w:szCs w:val="18"/>
          <w:lang w:eastAsia="ru-RU"/>
        </w:rPr>
        <w:t xml:space="preserve"> Закона № 152-ФЗ, если она необходима для исполнения Договора, осуществления правосудия, исполнения судебного акта и пр.</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12.7. В случае недееспособности Абонента или его смерти согласие на обработку его персональных данных дает законный представитель субъекта персональных данных или наследники Абонента, если такое согласие не было дано им при его жизни.</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12.8. Предоставленные Абонентом персональные данные обрабатываются Поставщиком во время действия Договора и хранятся в течение 5-ти лет после окончания его действия.</w:t>
      </w: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12.9. Приложениями к Договору являются:</w:t>
      </w:r>
    </w:p>
    <w:p w:rsidR="00193FB3" w:rsidRPr="00193FB3" w:rsidRDefault="00193FB3" w:rsidP="00193FB3">
      <w:pPr>
        <w:autoSpaceDE w:val="0"/>
        <w:autoSpaceDN w:val="0"/>
        <w:adjustRightInd w:val="0"/>
        <w:spacing w:after="0" w:line="240" w:lineRule="auto"/>
        <w:ind w:left="720" w:firstLine="720"/>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 Приложение №1- Расчетные параметры, используемые при проведении расчетов за газ, адрес газифицированного помещения;</w:t>
      </w:r>
    </w:p>
    <w:p w:rsidR="00193FB3" w:rsidRPr="00193FB3" w:rsidRDefault="00193FB3" w:rsidP="00193FB3">
      <w:pPr>
        <w:autoSpaceDE w:val="0"/>
        <w:autoSpaceDN w:val="0"/>
        <w:adjustRightInd w:val="0"/>
        <w:spacing w:after="0" w:line="240" w:lineRule="auto"/>
        <w:ind w:left="720" w:firstLine="720"/>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2.  Приложение №2-согласие абонента на обработку ПД;</w:t>
      </w:r>
    </w:p>
    <w:p w:rsidR="00193FB3" w:rsidRPr="00193FB3" w:rsidRDefault="00193FB3" w:rsidP="00193FB3">
      <w:pPr>
        <w:autoSpaceDE w:val="0"/>
        <w:autoSpaceDN w:val="0"/>
        <w:adjustRightInd w:val="0"/>
        <w:spacing w:after="0" w:line="240" w:lineRule="auto"/>
        <w:ind w:left="720" w:firstLine="720"/>
        <w:jc w:val="both"/>
        <w:rPr>
          <w:rFonts w:ascii="Times New Roman" w:eastAsia="Times New Roman" w:hAnsi="Times New Roman" w:cs="Times New Roman"/>
          <w:bCs/>
          <w:sz w:val="18"/>
          <w:szCs w:val="18"/>
          <w:lang w:eastAsia="ru-RU"/>
        </w:rPr>
      </w:pPr>
    </w:p>
    <w:p w:rsidR="00193FB3" w:rsidRPr="00193FB3" w:rsidRDefault="00193FB3" w:rsidP="00193FB3">
      <w:pPr>
        <w:autoSpaceDE w:val="0"/>
        <w:autoSpaceDN w:val="0"/>
        <w:adjustRightInd w:val="0"/>
        <w:spacing w:after="0" w:line="240" w:lineRule="auto"/>
        <w:ind w:firstLine="708"/>
        <w:jc w:val="center"/>
        <w:rPr>
          <w:rFonts w:ascii="Times New Roman" w:eastAsia="Times New Roman" w:hAnsi="Times New Roman" w:cs="Times New Roman"/>
          <w:b/>
          <w:sz w:val="18"/>
          <w:szCs w:val="18"/>
          <w:lang w:val="en-US" w:eastAsia="ru-RU"/>
        </w:rPr>
      </w:pPr>
      <w:r w:rsidRPr="00193FB3">
        <w:rPr>
          <w:rFonts w:ascii="Times New Roman" w:eastAsia="Times New Roman" w:hAnsi="Times New Roman" w:cs="Times New Roman"/>
          <w:b/>
          <w:sz w:val="18"/>
          <w:szCs w:val="18"/>
          <w:lang w:eastAsia="ru-RU"/>
        </w:rPr>
        <w:t>13.  Реквизиты сторон</w:t>
      </w:r>
    </w:p>
    <w:p w:rsidR="00193FB3" w:rsidRPr="00193FB3" w:rsidRDefault="00193FB3" w:rsidP="00193FB3">
      <w:pPr>
        <w:autoSpaceDE w:val="0"/>
        <w:autoSpaceDN w:val="0"/>
        <w:adjustRightInd w:val="0"/>
        <w:spacing w:after="0" w:line="240" w:lineRule="auto"/>
        <w:ind w:left="360"/>
        <w:outlineLvl w:val="0"/>
        <w:rPr>
          <w:rFonts w:ascii="Times New Roman" w:eastAsia="Times New Roman" w:hAnsi="Times New Roman" w:cs="Times New Roman"/>
          <w:b/>
          <w:sz w:val="17"/>
          <w:szCs w:val="17"/>
          <w:lang w:eastAsia="ru-RU"/>
        </w:rPr>
      </w:pPr>
    </w:p>
    <w:tbl>
      <w:tblPr>
        <w:tblW w:w="0" w:type="dxa"/>
        <w:tblInd w:w="108" w:type="dxa"/>
        <w:tblLayout w:type="fixed"/>
        <w:tblLook w:val="04A0" w:firstRow="1" w:lastRow="0" w:firstColumn="1" w:lastColumn="0" w:noHBand="0" w:noVBand="1"/>
      </w:tblPr>
      <w:tblGrid>
        <w:gridCol w:w="4678"/>
        <w:gridCol w:w="5386"/>
      </w:tblGrid>
      <w:tr w:rsidR="00193FB3" w:rsidRPr="00193FB3" w:rsidTr="007338AE">
        <w:trPr>
          <w:trHeight w:val="3280"/>
        </w:trPr>
        <w:tc>
          <w:tcPr>
            <w:tcW w:w="4678" w:type="dxa"/>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Поставщик газа</w:t>
            </w:r>
          </w:p>
          <w:p w:rsidR="00193FB3" w:rsidRPr="00193FB3" w:rsidRDefault="00193FB3" w:rsidP="00193FB3">
            <w:pPr>
              <w:shd w:val="clear" w:color="auto" w:fill="FFFFFF"/>
              <w:spacing w:after="0" w:line="240" w:lineRule="auto"/>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noProof/>
                <w:sz w:val="18"/>
                <w:szCs w:val="18"/>
                <w:lang w:eastAsia="ru-RU"/>
              </w:rPr>
              <w:t>ООО "Газпром межрегионгаз Самара"</w:t>
            </w:r>
          </w:p>
          <w:p w:rsidR="00193FB3" w:rsidRPr="00193FB3" w:rsidRDefault="00193FB3" w:rsidP="00193FB3">
            <w:pPr>
              <w:shd w:val="clear" w:color="auto" w:fill="FFFFFF"/>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Юридический адрес: </w:t>
            </w:r>
            <w:r w:rsidRPr="00193FB3">
              <w:rPr>
                <w:rFonts w:ascii="Times New Roman" w:eastAsia="Times New Roman" w:hAnsi="Times New Roman" w:cs="Times New Roman"/>
                <w:noProof/>
                <w:sz w:val="18"/>
                <w:szCs w:val="18"/>
                <w:lang w:eastAsia="ru-RU"/>
              </w:rPr>
              <w:t>443099, Российская Федерация, Самарская область, город Самара, улица Водников, дом 24</w:t>
            </w: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r w:rsidRPr="00193FB3">
              <w:rPr>
                <w:rFonts w:ascii="Times New Roman" w:eastAsia="Times New Roman" w:hAnsi="Times New Roman" w:cs="Times New Roman"/>
                <w:sz w:val="18"/>
                <w:szCs w:val="18"/>
                <w:lang w:eastAsia="ru-RU"/>
              </w:rPr>
              <w:t xml:space="preserve">Банковские реквизиты: </w:t>
            </w:r>
            <w:r w:rsidRPr="00193FB3">
              <w:rPr>
                <w:rFonts w:ascii="Times New Roman" w:eastAsia="Times New Roman" w:hAnsi="Times New Roman" w:cs="Times New Roman"/>
                <w:noProof/>
                <w:sz w:val="18"/>
                <w:szCs w:val="18"/>
                <w:lang w:eastAsia="ru-RU"/>
              </w:rPr>
              <w:t xml:space="preserve">ОГРН 1026301421068; </w:t>
            </w: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r w:rsidRPr="00193FB3">
              <w:rPr>
                <w:rFonts w:ascii="Times New Roman" w:eastAsia="Times New Roman" w:hAnsi="Times New Roman" w:cs="Times New Roman"/>
                <w:noProof/>
                <w:sz w:val="18"/>
                <w:szCs w:val="18"/>
                <w:lang w:eastAsia="ru-RU"/>
              </w:rPr>
              <w:t xml:space="preserve">ИНН 6310000026; КПП 997650001; ОКПО; ОКВЭД; </w:t>
            </w:r>
          </w:p>
          <w:p w:rsidR="00193FB3" w:rsidRPr="00193FB3" w:rsidRDefault="00193FB3" w:rsidP="00193FB3">
            <w:pPr>
              <w:spacing w:after="0" w:line="240" w:lineRule="auto"/>
              <w:ind w:left="-4"/>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noProof/>
                <w:sz w:val="18"/>
                <w:szCs w:val="18"/>
                <w:lang w:eastAsia="ru-RU"/>
              </w:rPr>
              <w:t>Расчетный счет: 40702810800000047057 в ГПБ (АО), БИК 044525823, Корсчет: 30101810200000000823</w:t>
            </w: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r w:rsidRPr="00193FB3">
              <w:rPr>
                <w:rFonts w:ascii="Times New Roman" w:eastAsia="Times New Roman" w:hAnsi="Times New Roman" w:cs="Times New Roman"/>
                <w:noProof/>
                <w:sz w:val="18"/>
                <w:szCs w:val="18"/>
                <w:lang w:eastAsia="ru-RU"/>
              </w:rPr>
              <w:t>Адрес банка: 443068, г. Самара, ул. Ново-Садовая, д. 106, А, строение 1</w:t>
            </w: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p>
          <w:p w:rsidR="00193FB3" w:rsidRPr="00193FB3" w:rsidRDefault="00193FB3" w:rsidP="00193FB3">
            <w:pPr>
              <w:spacing w:after="0" w:line="240" w:lineRule="auto"/>
              <w:ind w:left="-4"/>
              <w:jc w:val="both"/>
              <w:rPr>
                <w:rFonts w:ascii="Times New Roman" w:eastAsia="Times New Roman" w:hAnsi="Times New Roman" w:cs="Times New Roman"/>
                <w:noProof/>
                <w:sz w:val="18"/>
                <w:szCs w:val="18"/>
                <w:lang w:eastAsia="ru-RU"/>
              </w:rPr>
            </w:pPr>
            <w:r w:rsidRPr="00193FB3">
              <w:rPr>
                <w:rFonts w:ascii="Times New Roman" w:eastAsia="Times New Roman" w:hAnsi="Times New Roman" w:cs="Times New Roman"/>
                <w:noProof/>
                <w:sz w:val="18"/>
                <w:szCs w:val="18"/>
                <w:lang w:eastAsia="ru-RU"/>
              </w:rPr>
              <w:t>____________________ / _____________________ /</w:t>
            </w:r>
          </w:p>
        </w:tc>
        <w:tc>
          <w:tcPr>
            <w:tcW w:w="5386" w:type="dxa"/>
          </w:tcPr>
          <w:p w:rsidR="00193FB3" w:rsidRPr="00193FB3" w:rsidRDefault="00193FB3" w:rsidP="00193FB3">
            <w:pPr>
              <w:spacing w:after="0" w:line="240" w:lineRule="auto"/>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Абонент:</w:t>
            </w:r>
          </w:p>
          <w:p w:rsidR="00193FB3" w:rsidRPr="00193FB3" w:rsidRDefault="00193FB3" w:rsidP="00193FB3">
            <w:pPr>
              <w:spacing w:after="0" w:line="240" w:lineRule="auto"/>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noProof/>
                <w:sz w:val="18"/>
                <w:szCs w:val="18"/>
                <w:lang w:eastAsia="ru-RU"/>
              </w:rPr>
              <w:t>_________________________________________________________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Дата рождения: </w:t>
            </w:r>
            <w:r w:rsidRPr="00193FB3">
              <w:rPr>
                <w:rFonts w:ascii="Times New Roman" w:eastAsia="Times New Roman" w:hAnsi="Times New Roman" w:cs="Times New Roman"/>
                <w:noProof/>
                <w:sz w:val="18"/>
                <w:szCs w:val="18"/>
                <w:lang w:eastAsia="ru-RU"/>
              </w:rPr>
              <w:t>___________________________________________</w:t>
            </w:r>
          </w:p>
          <w:p w:rsidR="00193FB3" w:rsidRPr="00193FB3" w:rsidRDefault="00193FB3" w:rsidP="00193FB3">
            <w:pPr>
              <w:spacing w:after="0" w:line="240" w:lineRule="auto"/>
              <w:jc w:val="both"/>
              <w:rPr>
                <w:rFonts w:ascii="Times New Roman" w:eastAsia="Times New Roman" w:hAnsi="Times New Roman" w:cs="Times New Roman"/>
                <w:noProof/>
                <w:sz w:val="18"/>
                <w:szCs w:val="18"/>
                <w:lang w:eastAsia="ru-RU"/>
              </w:rPr>
            </w:pPr>
            <w:r w:rsidRPr="00193FB3">
              <w:rPr>
                <w:rFonts w:ascii="Times New Roman" w:eastAsia="Times New Roman" w:hAnsi="Times New Roman" w:cs="Times New Roman"/>
                <w:sz w:val="18"/>
                <w:szCs w:val="18"/>
                <w:lang w:eastAsia="ru-RU"/>
              </w:rPr>
              <w:t xml:space="preserve">Место рождения: </w:t>
            </w:r>
            <w:r w:rsidRPr="00193FB3">
              <w:rPr>
                <w:rFonts w:ascii="Times New Roman" w:eastAsia="Times New Roman" w:hAnsi="Times New Roman" w:cs="Times New Roman"/>
                <w:noProof/>
                <w:sz w:val="18"/>
                <w:szCs w:val="18"/>
                <w:lang w:eastAsia="ru-RU"/>
              </w:rPr>
              <w:t>__________________________________________</w:t>
            </w:r>
          </w:p>
          <w:p w:rsidR="00193FB3" w:rsidRPr="00193FB3" w:rsidRDefault="00193FB3" w:rsidP="00193FB3">
            <w:pPr>
              <w:spacing w:after="0" w:line="240" w:lineRule="auto"/>
              <w:jc w:val="both"/>
              <w:rPr>
                <w:rFonts w:ascii="Times New Roman" w:eastAsia="Times New Roman" w:hAnsi="Times New Roman" w:cs="Times New Roman"/>
                <w:noProof/>
                <w:sz w:val="18"/>
                <w:szCs w:val="18"/>
                <w:lang w:eastAsia="ru-RU"/>
              </w:rPr>
            </w:pPr>
            <w:r w:rsidRPr="00193FB3">
              <w:rPr>
                <w:rFonts w:ascii="Times New Roman" w:eastAsia="Times New Roman" w:hAnsi="Times New Roman" w:cs="Times New Roman"/>
                <w:noProof/>
                <w:sz w:val="18"/>
                <w:szCs w:val="18"/>
                <w:lang w:eastAsia="ru-RU"/>
              </w:rPr>
              <w:t>Паспорт гражданина РФ серии _______ № _____________, выдан ______________ г. _________________________________________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noProof/>
                <w:sz w:val="18"/>
                <w:szCs w:val="18"/>
                <w:lang w:eastAsia="ru-RU"/>
              </w:rPr>
              <w:t>_______________________________, код подразделения: ________</w:t>
            </w:r>
            <w:r w:rsidRPr="00193FB3">
              <w:rPr>
                <w:rFonts w:ascii="Times New Roman" w:eastAsia="Times New Roman" w:hAnsi="Times New Roman" w:cs="Times New Roman"/>
                <w:sz w:val="18"/>
                <w:szCs w:val="18"/>
                <w:lang w:eastAsia="ru-RU"/>
              </w:rPr>
              <w:t xml:space="preserve"> </w:t>
            </w:r>
          </w:p>
          <w:p w:rsidR="00193FB3" w:rsidRPr="00193FB3" w:rsidRDefault="00193FB3" w:rsidP="00193FB3">
            <w:pPr>
              <w:spacing w:after="0" w:line="240" w:lineRule="auto"/>
              <w:jc w:val="both"/>
              <w:rPr>
                <w:rFonts w:ascii="Times New Roman" w:eastAsia="Times New Roman" w:hAnsi="Times New Roman" w:cs="Times New Roman"/>
                <w:noProof/>
                <w:sz w:val="18"/>
                <w:szCs w:val="18"/>
                <w:lang w:eastAsia="ru-RU"/>
              </w:rPr>
            </w:pPr>
            <w:r w:rsidRPr="00193FB3">
              <w:rPr>
                <w:rFonts w:ascii="Times New Roman" w:eastAsia="Times New Roman" w:hAnsi="Times New Roman" w:cs="Times New Roman"/>
                <w:sz w:val="18"/>
                <w:szCs w:val="18"/>
                <w:lang w:eastAsia="ru-RU"/>
              </w:rPr>
              <w:t xml:space="preserve">ИНН: </w:t>
            </w:r>
            <w:r w:rsidRPr="00193FB3">
              <w:rPr>
                <w:rFonts w:ascii="Times New Roman" w:eastAsia="Times New Roman" w:hAnsi="Times New Roman" w:cs="Times New Roman"/>
                <w:noProof/>
                <w:sz w:val="18"/>
                <w:szCs w:val="18"/>
                <w:lang w:eastAsia="ru-RU"/>
              </w:rPr>
              <w:t>______________________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Место </w:t>
            </w:r>
            <w:proofErr w:type="gramStart"/>
            <w:r w:rsidRPr="00193FB3">
              <w:rPr>
                <w:rFonts w:ascii="Times New Roman" w:eastAsia="Times New Roman" w:hAnsi="Times New Roman" w:cs="Times New Roman"/>
                <w:sz w:val="18"/>
                <w:szCs w:val="18"/>
                <w:lang w:eastAsia="ru-RU"/>
              </w:rPr>
              <w:t>регистрации:_</w:t>
            </w:r>
            <w:proofErr w:type="gramEnd"/>
            <w:r w:rsidRPr="00193FB3">
              <w:rPr>
                <w:rFonts w:ascii="Times New Roman" w:eastAsia="Times New Roman" w:hAnsi="Times New Roman" w:cs="Times New Roman"/>
                <w:sz w:val="18"/>
                <w:szCs w:val="18"/>
                <w:lang w:eastAsia="ru-RU"/>
              </w:rPr>
              <w:t xml:space="preserve">_______________________________________ </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_________________________________________________________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Место фактического проживания: ___________________________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_________________________________________________________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Адрес для направления корреспонденции: 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_________________________________________________________</w:t>
            </w:r>
          </w:p>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Адрес электронной </w:t>
            </w:r>
            <w:proofErr w:type="gramStart"/>
            <w:r w:rsidRPr="00193FB3">
              <w:rPr>
                <w:rFonts w:ascii="Times New Roman" w:eastAsia="Times New Roman" w:hAnsi="Times New Roman" w:cs="Times New Roman"/>
                <w:sz w:val="18"/>
                <w:szCs w:val="18"/>
                <w:lang w:eastAsia="ru-RU"/>
              </w:rPr>
              <w:t>почты:_</w:t>
            </w:r>
            <w:proofErr w:type="gramEnd"/>
            <w:r w:rsidRPr="00193FB3">
              <w:rPr>
                <w:rFonts w:ascii="Times New Roman" w:eastAsia="Times New Roman" w:hAnsi="Times New Roman" w:cs="Times New Roman"/>
                <w:sz w:val="18"/>
                <w:szCs w:val="18"/>
                <w:lang w:eastAsia="ru-RU"/>
              </w:rPr>
              <w:t>_________________________________</w:t>
            </w:r>
          </w:p>
          <w:p w:rsidR="00193FB3" w:rsidRPr="00193FB3" w:rsidRDefault="00193FB3" w:rsidP="00193FB3">
            <w:pPr>
              <w:spacing w:after="0" w:line="240" w:lineRule="auto"/>
              <w:jc w:val="both"/>
              <w:rPr>
                <w:rFonts w:ascii="Times New Roman" w:eastAsia="Times New Roman" w:hAnsi="Times New Roman" w:cs="Times New Roman"/>
                <w:b/>
                <w:sz w:val="18"/>
                <w:szCs w:val="18"/>
                <w:lang w:eastAsia="ru-RU"/>
              </w:rPr>
            </w:pPr>
          </w:p>
          <w:p w:rsidR="00193FB3" w:rsidRPr="00193FB3" w:rsidRDefault="00193FB3" w:rsidP="00193FB3">
            <w:pPr>
              <w:spacing w:after="0" w:line="240" w:lineRule="auto"/>
              <w:jc w:val="both"/>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_____________________________/___________________________</w:t>
            </w:r>
          </w:p>
        </w:tc>
      </w:tr>
      <w:tr w:rsidR="00193FB3" w:rsidRPr="00193FB3" w:rsidTr="007338AE">
        <w:trPr>
          <w:trHeight w:val="375"/>
        </w:trPr>
        <w:tc>
          <w:tcPr>
            <w:tcW w:w="4678" w:type="dxa"/>
            <w:hideMark/>
          </w:tcPr>
          <w:p w:rsidR="00193FB3" w:rsidRPr="00193FB3" w:rsidRDefault="00193FB3" w:rsidP="00193FB3">
            <w:pPr>
              <w:spacing w:line="256" w:lineRule="auto"/>
              <w:rPr>
                <w:rFonts w:ascii="Times New Roman" w:eastAsia="Times New Roman" w:hAnsi="Times New Roman" w:cs="Times New Roman"/>
                <w:b/>
                <w:sz w:val="18"/>
                <w:szCs w:val="18"/>
                <w:lang w:eastAsia="ru-RU"/>
              </w:rPr>
            </w:pPr>
          </w:p>
        </w:tc>
        <w:tc>
          <w:tcPr>
            <w:tcW w:w="5386" w:type="dxa"/>
          </w:tcPr>
          <w:p w:rsidR="00193FB3" w:rsidRPr="00193FB3" w:rsidRDefault="00193FB3" w:rsidP="00193FB3">
            <w:pPr>
              <w:spacing w:after="0" w:line="360" w:lineRule="auto"/>
              <w:ind w:left="360"/>
              <w:jc w:val="right"/>
              <w:rPr>
                <w:rFonts w:ascii="Times New Roman" w:eastAsia="Times New Roman" w:hAnsi="Times New Roman" w:cs="Times New Roman"/>
                <w:sz w:val="18"/>
                <w:szCs w:val="18"/>
                <w:lang w:eastAsia="ru-RU"/>
              </w:rPr>
            </w:pPr>
          </w:p>
        </w:tc>
      </w:tr>
    </w:tbl>
    <w:p w:rsidR="00193FB3" w:rsidRPr="00193FB3" w:rsidRDefault="00193FB3" w:rsidP="00193FB3">
      <w:pPr>
        <w:spacing w:after="0" w:line="240" w:lineRule="auto"/>
        <w:ind w:right="424"/>
        <w:jc w:val="right"/>
        <w:rPr>
          <w:rFonts w:ascii="Times New Roman" w:eastAsia="Times New Roman" w:hAnsi="Times New Roman" w:cs="Times New Roman"/>
          <w:i/>
          <w:sz w:val="19"/>
          <w:szCs w:val="20"/>
          <w:lang w:eastAsia="ru-RU"/>
        </w:rPr>
      </w:pPr>
    </w:p>
    <w:p w:rsidR="00193FB3" w:rsidRPr="00193FB3" w:rsidRDefault="00193FB3" w:rsidP="00193FB3">
      <w:pPr>
        <w:spacing w:line="256" w:lineRule="auto"/>
        <w:rPr>
          <w:rFonts w:ascii="Times New Roman" w:eastAsia="Times New Roman" w:hAnsi="Times New Roman" w:cs="Times New Roman"/>
          <w:b/>
          <w:sz w:val="19"/>
          <w:szCs w:val="20"/>
          <w:lang w:eastAsia="ru-RU"/>
        </w:rPr>
      </w:pPr>
      <w:r w:rsidRPr="00193FB3">
        <w:rPr>
          <w:rFonts w:ascii="Times New Roman" w:eastAsia="Times New Roman" w:hAnsi="Times New Roman" w:cs="Times New Roman"/>
          <w:b/>
          <w:sz w:val="19"/>
          <w:szCs w:val="20"/>
          <w:lang w:eastAsia="ru-RU"/>
        </w:rPr>
        <w:br w:type="page"/>
      </w:r>
    </w:p>
    <w:p w:rsidR="00193FB3" w:rsidRPr="00193FB3" w:rsidRDefault="00193FB3" w:rsidP="00193FB3">
      <w:pPr>
        <w:spacing w:after="0" w:line="240" w:lineRule="auto"/>
        <w:ind w:right="424"/>
        <w:jc w:val="right"/>
        <w:rPr>
          <w:rFonts w:ascii="Times New Roman" w:eastAsia="Times New Roman" w:hAnsi="Times New Roman" w:cs="Times New Roman"/>
          <w:b/>
          <w:sz w:val="19"/>
          <w:szCs w:val="20"/>
          <w:lang w:eastAsia="ru-RU"/>
        </w:rPr>
      </w:pPr>
      <w:r w:rsidRPr="00193FB3">
        <w:rPr>
          <w:rFonts w:ascii="Times New Roman" w:eastAsia="Times New Roman" w:hAnsi="Times New Roman" w:cs="Times New Roman"/>
          <w:b/>
          <w:sz w:val="19"/>
          <w:szCs w:val="20"/>
          <w:lang w:eastAsia="ru-RU"/>
        </w:rPr>
        <w:lastRenderedPageBreak/>
        <w:t xml:space="preserve">Приложение №1 к Договору № ____________ от </w:t>
      </w:r>
      <w:r w:rsidRPr="00193FB3">
        <w:rPr>
          <w:rFonts w:ascii="Times New Roman" w:eastAsia="Times New Roman" w:hAnsi="Times New Roman" w:cs="Times New Roman"/>
          <w:b/>
          <w:noProof/>
          <w:sz w:val="19"/>
          <w:szCs w:val="20"/>
          <w:lang w:eastAsia="ru-RU"/>
        </w:rPr>
        <w:t>___________</w:t>
      </w:r>
      <w:proofErr w:type="gramStart"/>
      <w:r w:rsidRPr="00193FB3">
        <w:rPr>
          <w:rFonts w:ascii="Times New Roman" w:eastAsia="Times New Roman" w:hAnsi="Times New Roman" w:cs="Times New Roman"/>
          <w:b/>
          <w:noProof/>
          <w:sz w:val="19"/>
          <w:szCs w:val="20"/>
          <w:lang w:eastAsia="ru-RU"/>
        </w:rPr>
        <w:t>_</w:t>
      </w:r>
      <w:r w:rsidRPr="00193FB3">
        <w:rPr>
          <w:rFonts w:ascii="Times New Roman" w:eastAsia="Times New Roman" w:hAnsi="Times New Roman" w:cs="Times New Roman"/>
          <w:b/>
          <w:sz w:val="19"/>
          <w:szCs w:val="20"/>
          <w:lang w:eastAsia="ru-RU"/>
        </w:rPr>
        <w:t xml:space="preserve">  г.</w:t>
      </w:r>
      <w:proofErr w:type="gramEnd"/>
    </w:p>
    <w:p w:rsidR="00193FB3" w:rsidRPr="00193FB3" w:rsidRDefault="00193FB3" w:rsidP="00193FB3">
      <w:pPr>
        <w:spacing w:after="0" w:line="240" w:lineRule="auto"/>
        <w:ind w:right="424"/>
        <w:jc w:val="right"/>
        <w:rPr>
          <w:rFonts w:ascii="Times New Roman" w:eastAsia="Times New Roman" w:hAnsi="Times New Roman" w:cs="Times New Roman"/>
          <w:b/>
          <w:sz w:val="20"/>
          <w:szCs w:val="20"/>
          <w:lang w:eastAsia="ru-RU"/>
        </w:rPr>
      </w:pPr>
      <w:r w:rsidRPr="00193FB3">
        <w:rPr>
          <w:rFonts w:ascii="Times New Roman" w:eastAsia="Times New Roman" w:hAnsi="Times New Roman" w:cs="Times New Roman"/>
          <w:b/>
          <w:sz w:val="20"/>
          <w:szCs w:val="20"/>
          <w:lang w:eastAsia="ru-RU"/>
        </w:rPr>
        <w:t xml:space="preserve"> Поставки природного газа для коммунально-бытовых нужд граждан</w:t>
      </w:r>
    </w:p>
    <w:p w:rsidR="00193FB3" w:rsidRPr="00193FB3" w:rsidRDefault="00193FB3" w:rsidP="00193FB3">
      <w:pPr>
        <w:autoSpaceDE w:val="0"/>
        <w:autoSpaceDN w:val="0"/>
        <w:adjustRightInd w:val="0"/>
        <w:spacing w:after="0" w:line="240" w:lineRule="auto"/>
        <w:ind w:firstLine="708"/>
        <w:jc w:val="right"/>
        <w:rPr>
          <w:rFonts w:ascii="Times New Roman" w:eastAsia="Times New Roman" w:hAnsi="Times New Roman" w:cs="Times New Roman"/>
          <w:sz w:val="20"/>
          <w:szCs w:val="20"/>
          <w:lang w:eastAsia="ru-RU"/>
        </w:rPr>
      </w:pPr>
    </w:p>
    <w:p w:rsidR="00193FB3" w:rsidRPr="00193FB3" w:rsidRDefault="00193FB3" w:rsidP="00193FB3">
      <w:pPr>
        <w:numPr>
          <w:ilvl w:val="0"/>
          <w:numId w:val="1"/>
        </w:numPr>
        <w:spacing w:after="0" w:line="256" w:lineRule="auto"/>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Расчетные параметры, используемые при проведении расчетов за газ:</w:t>
      </w:r>
    </w:p>
    <w:p w:rsidR="00193FB3" w:rsidRPr="00193FB3" w:rsidRDefault="00193FB3" w:rsidP="00193FB3">
      <w:pPr>
        <w:spacing w:after="0" w:line="240" w:lineRule="auto"/>
        <w:ind w:left="360" w:firstLine="66"/>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 xml:space="preserve">- адрес газифицированного помещения: </w:t>
      </w:r>
      <w:r w:rsidRPr="00193FB3">
        <w:rPr>
          <w:rFonts w:ascii="Times New Roman" w:eastAsia="Times New Roman" w:hAnsi="Times New Roman" w:cs="Times New Roman"/>
          <w:b/>
          <w:noProof/>
          <w:sz w:val="18"/>
          <w:szCs w:val="18"/>
          <w:lang w:eastAsia="ru-RU"/>
        </w:rPr>
        <w:t>____________________________________________________________________________</w:t>
      </w:r>
    </w:p>
    <w:p w:rsidR="00193FB3" w:rsidRPr="00193FB3" w:rsidRDefault="00193FB3" w:rsidP="00193FB3">
      <w:pPr>
        <w:autoSpaceDE w:val="0"/>
        <w:autoSpaceDN w:val="0"/>
        <w:adjustRightInd w:val="0"/>
        <w:spacing w:after="0" w:line="240" w:lineRule="auto"/>
        <w:ind w:firstLine="708"/>
        <w:jc w:val="right"/>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Таблица № 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758"/>
        <w:gridCol w:w="1226"/>
        <w:gridCol w:w="1184"/>
        <w:gridCol w:w="1559"/>
        <w:gridCol w:w="992"/>
        <w:gridCol w:w="7"/>
      </w:tblGrid>
      <w:tr w:rsidR="00193FB3" w:rsidRPr="00193FB3" w:rsidTr="007338AE">
        <w:trPr>
          <w:jc w:val="center"/>
        </w:trPr>
        <w:tc>
          <w:tcPr>
            <w:tcW w:w="4325" w:type="dxa"/>
            <w:vMerge w:val="restart"/>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 xml:space="preserve">Параметры </w:t>
            </w:r>
            <w:proofErr w:type="spellStart"/>
            <w:r w:rsidRPr="00193FB3">
              <w:rPr>
                <w:rFonts w:ascii="Times New Roman" w:eastAsia="Times New Roman" w:hAnsi="Times New Roman" w:cs="Times New Roman"/>
                <w:b/>
                <w:i/>
                <w:sz w:val="16"/>
                <w:szCs w:val="16"/>
              </w:rPr>
              <w:t>газопотребления</w:t>
            </w:r>
            <w:proofErr w:type="spellEnd"/>
          </w:p>
        </w:tc>
        <w:tc>
          <w:tcPr>
            <w:tcW w:w="758" w:type="dxa"/>
            <w:vMerge w:val="restart"/>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Ед. изм.</w:t>
            </w:r>
          </w:p>
        </w:tc>
        <w:tc>
          <w:tcPr>
            <w:tcW w:w="2410" w:type="dxa"/>
            <w:gridSpan w:val="2"/>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По документам</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По техническому паспорту</w:t>
            </w:r>
          </w:p>
        </w:tc>
        <w:tc>
          <w:tcPr>
            <w:tcW w:w="999" w:type="dxa"/>
            <w:gridSpan w:val="2"/>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Примечание</w:t>
            </w:r>
          </w:p>
        </w:tc>
      </w:tr>
      <w:tr w:rsidR="00193FB3" w:rsidRPr="00193FB3" w:rsidTr="007338AE">
        <w:trPr>
          <w:gridAfter w:val="1"/>
          <w:wAfter w:w="7" w:type="dxa"/>
          <w:trHeight w:val="458"/>
          <w:jc w:val="center"/>
        </w:trPr>
        <w:tc>
          <w:tcPr>
            <w:tcW w:w="4325" w:type="dxa"/>
            <w:vMerge/>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spacing w:after="0" w:line="256" w:lineRule="auto"/>
              <w:rPr>
                <w:rFonts w:ascii="Times New Roman" w:eastAsia="Times New Roman" w:hAnsi="Times New Roman" w:cs="Times New Roman"/>
                <w:b/>
                <w:i/>
                <w:sz w:val="16"/>
                <w:szCs w:val="16"/>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spacing w:after="0" w:line="256" w:lineRule="auto"/>
              <w:rPr>
                <w:rFonts w:ascii="Times New Roman" w:eastAsia="Times New Roman" w:hAnsi="Times New Roman" w:cs="Times New Roman"/>
                <w:b/>
                <w:i/>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кол-во</w:t>
            </w: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вид, марка</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Максимальное</w:t>
            </w:r>
          </w:p>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потребление, м3/час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spacing w:line="256" w:lineRule="auto"/>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1. Зарегистрировано (проживает)</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чел.</w:t>
            </w:r>
          </w:p>
        </w:tc>
        <w:tc>
          <w:tcPr>
            <w:tcW w:w="1226"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line="256" w:lineRule="auto"/>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2. Центральное горячее водоснабжение</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есть/нет</w:t>
            </w:r>
          </w:p>
        </w:tc>
        <w:tc>
          <w:tcPr>
            <w:tcW w:w="1226"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line="256" w:lineRule="auto"/>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3. Газовая плита</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шт.</w:t>
            </w:r>
          </w:p>
        </w:tc>
        <w:tc>
          <w:tcPr>
            <w:tcW w:w="1226"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line="256" w:lineRule="auto"/>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56" w:lineRule="auto"/>
              <w:rPr>
                <w:rFonts w:ascii="Calibri" w:eastAsia="Calibri" w:hAnsi="Calibri"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56" w:lineRule="auto"/>
              <w:rPr>
                <w:rFonts w:ascii="Calibri" w:eastAsia="Calibri" w:hAnsi="Calibri" w:cs="Times New Roman"/>
                <w:sz w:val="20"/>
                <w:szCs w:val="20"/>
                <w:lang w:eastAsia="ru-RU"/>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4. Проточный водонагреватель (колонка)</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шт.</w:t>
            </w:r>
          </w:p>
        </w:tc>
        <w:tc>
          <w:tcPr>
            <w:tcW w:w="1226"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line="256" w:lineRule="auto"/>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56" w:lineRule="auto"/>
              <w:rPr>
                <w:rFonts w:ascii="Calibri" w:eastAsia="Calibri" w:hAnsi="Calibri"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56" w:lineRule="auto"/>
              <w:rPr>
                <w:rFonts w:ascii="Calibri" w:eastAsia="Calibri" w:hAnsi="Calibri" w:cs="Times New Roman"/>
                <w:sz w:val="20"/>
                <w:szCs w:val="20"/>
                <w:lang w:eastAsia="ru-RU"/>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5. Ёмкостный водонагреватель без встроенного водяного контура (котел)</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шт.</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jc w:val="center"/>
              <w:rPr>
                <w:rFonts w:ascii="Times New Roman" w:eastAsia="Times New Roman" w:hAnsi="Times New Roman" w:cs="Times New Roman"/>
                <w:b/>
                <w:sz w:val="16"/>
                <w:szCs w:val="16"/>
                <w:lang w:eastAsia="ru-RU"/>
              </w:rPr>
            </w:pPr>
          </w:p>
        </w:tc>
        <w:tc>
          <w:tcPr>
            <w:tcW w:w="1184"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jc w:val="center"/>
              <w:rPr>
                <w:rFonts w:ascii="Times New Roman" w:eastAsia="Times New Roman" w:hAnsi="Times New Roman" w:cs="Times New Roman"/>
                <w:b/>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jc w:val="center"/>
              <w:rPr>
                <w:rFonts w:ascii="Times New Roman" w:eastAsia="Times New Roman" w:hAnsi="Times New Roman" w:cs="Times New Roman"/>
                <w:b/>
                <w:sz w:val="16"/>
                <w:szCs w:val="16"/>
                <w:lang w:eastAsia="ru-RU"/>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6. емкостной водонагреватель с встроенным водяным контуром (котел)</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r w:rsidRPr="00193FB3">
              <w:rPr>
                <w:rFonts w:ascii="Times New Roman" w:eastAsia="Times New Roman" w:hAnsi="Times New Roman" w:cs="Times New Roman"/>
                <w:b/>
                <w:i/>
                <w:sz w:val="16"/>
                <w:szCs w:val="16"/>
              </w:rPr>
              <w:t>шт.</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c>
          <w:tcPr>
            <w:tcW w:w="1184"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highlight w:val="yellow"/>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7. Животные и домашние птицы (вид и количество):</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line="256" w:lineRule="auto"/>
              <w:rPr>
                <w:rFonts w:ascii="Times New Roman" w:eastAsia="Times New Roman" w:hAnsi="Times New Roman" w:cs="Times New Roman"/>
                <w:b/>
                <w:i/>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w:t>
            </w: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w:t>
            </w: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лошадей</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голов</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коров</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голов</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trHeight w:val="169"/>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свиней</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голов</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овцы</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голов</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куры</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голов</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индейки</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голов</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утки и гуси</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голов</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8. Площадь отапливаемого жилого помещения</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м2</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9. Отапливаемое нежилое помещение:</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line="256" w:lineRule="auto"/>
              <w:rPr>
                <w:rFonts w:ascii="Times New Roman" w:eastAsia="Times New Roman" w:hAnsi="Times New Roman" w:cs="Times New Roman"/>
                <w:b/>
                <w:i/>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w:t>
            </w:r>
          </w:p>
        </w:tc>
        <w:tc>
          <w:tcPr>
            <w:tcW w:w="1184"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w:t>
            </w:r>
          </w:p>
        </w:tc>
        <w:tc>
          <w:tcPr>
            <w:tcW w:w="1559"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ХХХХХХХХХ</w:t>
            </w:r>
          </w:p>
        </w:tc>
        <w:tc>
          <w:tcPr>
            <w:tcW w:w="999" w:type="dxa"/>
            <w:gridSpan w:val="2"/>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ХХХХХХ</w:t>
            </w: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баня</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м2</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гараж</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м2</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r w:rsidR="00193FB3" w:rsidRPr="00193FB3" w:rsidTr="007338AE">
        <w:trPr>
          <w:trHeight w:val="203"/>
          <w:jc w:val="center"/>
        </w:trPr>
        <w:tc>
          <w:tcPr>
            <w:tcW w:w="432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теплица</w:t>
            </w:r>
          </w:p>
        </w:tc>
        <w:tc>
          <w:tcPr>
            <w:tcW w:w="75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r w:rsidRPr="00193FB3">
              <w:rPr>
                <w:rFonts w:ascii="Times New Roman" w:eastAsia="Times New Roman" w:hAnsi="Times New Roman" w:cs="Times New Roman"/>
                <w:b/>
                <w:i/>
                <w:sz w:val="16"/>
                <w:szCs w:val="16"/>
              </w:rPr>
              <w:t>м2</w:t>
            </w:r>
          </w:p>
        </w:tc>
        <w:tc>
          <w:tcPr>
            <w:tcW w:w="1226"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184"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rsidR="00193FB3" w:rsidRPr="00193FB3" w:rsidRDefault="00193FB3" w:rsidP="00193FB3">
            <w:pPr>
              <w:autoSpaceDE w:val="0"/>
              <w:autoSpaceDN w:val="0"/>
              <w:adjustRightInd w:val="0"/>
              <w:spacing w:after="0" w:line="276" w:lineRule="auto"/>
              <w:jc w:val="center"/>
              <w:rPr>
                <w:rFonts w:ascii="Times New Roman" w:eastAsia="Times New Roman" w:hAnsi="Times New Roman" w:cs="Times New Roman"/>
                <w:b/>
                <w:i/>
                <w:sz w:val="16"/>
                <w:szCs w:val="16"/>
              </w:rPr>
            </w:pPr>
          </w:p>
        </w:tc>
      </w:tr>
    </w:tbl>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highlight w:val="yellow"/>
          <w:lang w:eastAsia="ru-RU"/>
        </w:rPr>
      </w:pPr>
    </w:p>
    <w:p w:rsidR="00193FB3" w:rsidRPr="00193FB3" w:rsidRDefault="00193FB3" w:rsidP="00193FB3">
      <w:pPr>
        <w:spacing w:after="0" w:line="240" w:lineRule="auto"/>
        <w:ind w:left="426"/>
        <w:rPr>
          <w:rFonts w:ascii="Times New Roman" w:eastAsia="Times New Roman" w:hAnsi="Times New Roman" w:cs="Times New Roman"/>
          <w:b/>
          <w:bCs/>
          <w:i/>
          <w:iCs/>
          <w:sz w:val="20"/>
          <w:szCs w:val="20"/>
          <w:lang w:eastAsia="ru-RU"/>
        </w:rPr>
      </w:pPr>
      <w:r w:rsidRPr="00193FB3">
        <w:rPr>
          <w:rFonts w:ascii="Times New Roman" w:eastAsia="Times New Roman" w:hAnsi="Times New Roman" w:cs="Times New Roman"/>
          <w:b/>
          <w:bCs/>
          <w:i/>
          <w:iCs/>
          <w:sz w:val="20"/>
          <w:szCs w:val="20"/>
          <w:lang w:eastAsia="ru-RU"/>
        </w:rPr>
        <w:t>2. Информация об установленном приборе учета газа (счетчике</w:t>
      </w:r>
      <w:proofErr w:type="gramStart"/>
      <w:r w:rsidRPr="00193FB3">
        <w:rPr>
          <w:rFonts w:ascii="Times New Roman" w:eastAsia="Times New Roman" w:hAnsi="Times New Roman" w:cs="Times New Roman"/>
          <w:b/>
          <w:bCs/>
          <w:i/>
          <w:iCs/>
          <w:sz w:val="20"/>
          <w:szCs w:val="20"/>
          <w:lang w:eastAsia="ru-RU"/>
        </w:rPr>
        <w:t xml:space="preserve">):   </w:t>
      </w:r>
      <w:proofErr w:type="gramEnd"/>
      <w:r w:rsidRPr="00193FB3">
        <w:rPr>
          <w:rFonts w:ascii="Times New Roman" w:eastAsia="Times New Roman" w:hAnsi="Times New Roman" w:cs="Times New Roman"/>
          <w:b/>
          <w:bCs/>
          <w:i/>
          <w:iCs/>
          <w:sz w:val="20"/>
          <w:szCs w:val="20"/>
          <w:lang w:eastAsia="ru-RU"/>
        </w:rPr>
        <w:t xml:space="preserve">                                    Таблица № 2</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3818"/>
        <w:gridCol w:w="3385"/>
      </w:tblGrid>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
                <w:iCs/>
                <w:sz w:val="16"/>
                <w:szCs w:val="16"/>
                <w:lang w:eastAsia="ru-RU"/>
              </w:rPr>
            </w:pPr>
          </w:p>
        </w:tc>
        <w:tc>
          <w:tcPr>
            <w:tcW w:w="381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
                <w:iCs/>
                <w:sz w:val="16"/>
                <w:szCs w:val="16"/>
                <w:lang w:eastAsia="ru-RU"/>
              </w:rPr>
            </w:pPr>
            <w:r w:rsidRPr="00193FB3">
              <w:rPr>
                <w:rFonts w:ascii="Times New Roman" w:eastAsia="Times New Roman" w:hAnsi="Times New Roman" w:cs="Times New Roman"/>
                <w:bCs/>
                <w:i/>
                <w:iCs/>
                <w:sz w:val="16"/>
                <w:szCs w:val="16"/>
                <w:lang w:eastAsia="ru-RU"/>
              </w:rPr>
              <w:t>1-й</w:t>
            </w:r>
          </w:p>
        </w:tc>
        <w:tc>
          <w:tcPr>
            <w:tcW w:w="3385"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
                <w:iCs/>
                <w:sz w:val="16"/>
                <w:szCs w:val="16"/>
                <w:lang w:eastAsia="ru-RU"/>
              </w:rPr>
            </w:pPr>
            <w:r w:rsidRPr="00193FB3">
              <w:rPr>
                <w:rFonts w:ascii="Times New Roman" w:eastAsia="Times New Roman" w:hAnsi="Times New Roman" w:cs="Times New Roman"/>
                <w:bCs/>
                <w:i/>
                <w:iCs/>
                <w:sz w:val="16"/>
                <w:szCs w:val="16"/>
                <w:lang w:eastAsia="ru-RU"/>
              </w:rPr>
              <w:t>2-й</w:t>
            </w: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 xml:space="preserve">Тип, марка </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Заводской номер</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Дата установки</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Дата выпуска</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Дата последней поверки</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Поверочная организация</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Дата следующей поверки</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Место установки</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Наличие корректора</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Начальные показания, м</w:t>
            </w:r>
            <w:r w:rsidRPr="00193FB3">
              <w:rPr>
                <w:rFonts w:ascii="Times New Roman" w:eastAsia="Times New Roman" w:hAnsi="Times New Roman" w:cs="Times New Roman"/>
                <w:bCs/>
                <w:iCs/>
                <w:sz w:val="16"/>
                <w:szCs w:val="16"/>
                <w:vertAlign w:val="superscript"/>
                <w:lang w:eastAsia="ru-RU"/>
              </w:rPr>
              <w:t>3</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Максимальная пропускная способность, м</w:t>
            </w:r>
            <w:r w:rsidRPr="00193FB3">
              <w:rPr>
                <w:rFonts w:ascii="Times New Roman" w:eastAsia="Times New Roman" w:hAnsi="Times New Roman" w:cs="Times New Roman"/>
                <w:bCs/>
                <w:iCs/>
                <w:sz w:val="16"/>
                <w:szCs w:val="16"/>
                <w:vertAlign w:val="superscript"/>
                <w:lang w:eastAsia="ru-RU"/>
              </w:rPr>
              <w:t>3</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r w:rsidR="00193FB3" w:rsidRPr="00193FB3" w:rsidTr="007338AE">
        <w:trPr>
          <w:jc w:val="center"/>
        </w:trPr>
        <w:tc>
          <w:tcPr>
            <w:tcW w:w="2578" w:type="dxa"/>
            <w:tcBorders>
              <w:top w:val="single" w:sz="4" w:space="0" w:color="auto"/>
              <w:left w:val="single" w:sz="4" w:space="0" w:color="auto"/>
              <w:bottom w:val="single" w:sz="4" w:space="0" w:color="auto"/>
              <w:right w:val="single" w:sz="4" w:space="0" w:color="auto"/>
            </w:tcBorders>
            <w:hideMark/>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r w:rsidRPr="00193FB3">
              <w:rPr>
                <w:rFonts w:ascii="Times New Roman" w:eastAsia="Times New Roman" w:hAnsi="Times New Roman" w:cs="Times New Roman"/>
                <w:bCs/>
                <w:iCs/>
                <w:sz w:val="16"/>
                <w:szCs w:val="16"/>
                <w:lang w:eastAsia="ru-RU"/>
              </w:rPr>
              <w:t>Наличие байпаса</w:t>
            </w:r>
          </w:p>
        </w:tc>
        <w:tc>
          <w:tcPr>
            <w:tcW w:w="3818"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c>
          <w:tcPr>
            <w:tcW w:w="3385" w:type="dxa"/>
            <w:tcBorders>
              <w:top w:val="single" w:sz="4" w:space="0" w:color="auto"/>
              <w:left w:val="single" w:sz="4" w:space="0" w:color="auto"/>
              <w:bottom w:val="single" w:sz="4" w:space="0" w:color="auto"/>
              <w:right w:val="single" w:sz="4" w:space="0" w:color="auto"/>
            </w:tcBorders>
          </w:tcPr>
          <w:p w:rsidR="00193FB3" w:rsidRPr="00193FB3" w:rsidRDefault="00193FB3" w:rsidP="00193FB3">
            <w:pPr>
              <w:spacing w:after="0" w:line="240" w:lineRule="auto"/>
              <w:rPr>
                <w:rFonts w:ascii="Times New Roman" w:eastAsia="Times New Roman" w:hAnsi="Times New Roman" w:cs="Times New Roman"/>
                <w:bCs/>
                <w:iCs/>
                <w:sz w:val="16"/>
                <w:szCs w:val="16"/>
                <w:lang w:eastAsia="ru-RU"/>
              </w:rPr>
            </w:pPr>
          </w:p>
        </w:tc>
      </w:tr>
    </w:tbl>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highlight w:val="yellow"/>
          <w:lang w:eastAsia="ru-RU"/>
        </w:rPr>
      </w:pP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3. Реквизиты Договора о техническом обслуживании внутридомового газового оборудования и аварийно-диспетчерском обеспечении</w:t>
      </w:r>
    </w:p>
    <w:p w:rsidR="00193FB3" w:rsidRPr="00193FB3" w:rsidRDefault="00193FB3" w:rsidP="00193FB3">
      <w:pPr>
        <w:spacing w:after="0" w:line="240" w:lineRule="auto"/>
        <w:rPr>
          <w:rFonts w:ascii="Times New Roman" w:eastAsia="Times New Roman" w:hAnsi="Times New Roman" w:cs="Times New Roman"/>
          <w:sz w:val="17"/>
          <w:szCs w:val="17"/>
          <w:lang w:eastAsia="ru-RU"/>
        </w:rPr>
      </w:pPr>
      <w:r w:rsidRPr="00193FB3">
        <w:rPr>
          <w:rFonts w:ascii="Times New Roman" w:eastAsia="Times New Roman" w:hAnsi="Times New Roman" w:cs="Times New Roman"/>
          <w:noProof/>
          <w:sz w:val="17"/>
          <w:szCs w:val="17"/>
          <w:lang w:eastAsia="ru-RU"/>
        </w:rPr>
        <w:t>№ документа: __________________; дата выдачи: _______________; выдан: _______________________________________________________</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4. Реквизиты акта об определении границ раздела собственности</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193FB3">
        <w:rPr>
          <w:rFonts w:ascii="Times New Roman" w:eastAsia="Times New Roman" w:hAnsi="Times New Roman" w:cs="Times New Roman"/>
          <w:sz w:val="17"/>
          <w:szCs w:val="17"/>
          <w:lang w:eastAsia="ru-RU"/>
        </w:rPr>
        <w:t>№ документа ________________________ Дата выдачи _____________________________________________________________</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193FB3">
        <w:rPr>
          <w:rFonts w:ascii="Times New Roman" w:eastAsia="Times New Roman" w:hAnsi="Times New Roman" w:cs="Times New Roman"/>
          <w:sz w:val="17"/>
          <w:szCs w:val="17"/>
          <w:lang w:eastAsia="ru-RU"/>
        </w:rPr>
        <w:t xml:space="preserve">Кем </w:t>
      </w:r>
      <w:proofErr w:type="gramStart"/>
      <w:r w:rsidRPr="00193FB3">
        <w:rPr>
          <w:rFonts w:ascii="Times New Roman" w:eastAsia="Times New Roman" w:hAnsi="Times New Roman" w:cs="Times New Roman"/>
          <w:sz w:val="17"/>
          <w:szCs w:val="17"/>
          <w:lang w:eastAsia="ru-RU"/>
        </w:rPr>
        <w:t>выдан  _</w:t>
      </w:r>
      <w:proofErr w:type="gramEnd"/>
      <w:r w:rsidRPr="00193FB3">
        <w:rPr>
          <w:rFonts w:ascii="Times New Roman" w:eastAsia="Times New Roman" w:hAnsi="Times New Roman" w:cs="Times New Roman"/>
          <w:sz w:val="17"/>
          <w:szCs w:val="17"/>
          <w:lang w:eastAsia="ru-RU"/>
        </w:rPr>
        <w:t>_________________________________________________________________________________________________</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5. Наличие прав на меры социальной поддержки __________________________________________________________________________________________________________________________________________________________________________________________________________________________________</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6. Выбор порядка расчетов за газ при отсутствии приборов учета, исходя из действующих нормативов потребления</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193FB3">
        <w:rPr>
          <w:rFonts w:ascii="Times New Roman" w:eastAsia="Times New Roman" w:hAnsi="Times New Roman" w:cs="Times New Roman"/>
          <w:sz w:val="17"/>
          <w:szCs w:val="17"/>
          <w:lang w:eastAsia="ru-RU"/>
        </w:rPr>
        <w:t>В месяц отопительного периода, в календарный месяц (нужное подчеркнуть)</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7. Месторасположение отключающего устройства</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193FB3">
        <w:rPr>
          <w:rFonts w:ascii="Times New Roman" w:eastAsia="Times New Roman" w:hAnsi="Times New Roman" w:cs="Times New Roman"/>
          <w:sz w:val="17"/>
          <w:szCs w:val="17"/>
          <w:lang w:eastAsia="ru-RU"/>
        </w:rPr>
        <w:t>на территории домовладения (квартиры), за пределами территории домовладения (квартиры) (нужное подчеркнуть)</w:t>
      </w:r>
    </w:p>
    <w:p w:rsidR="00193FB3" w:rsidRPr="00193FB3" w:rsidRDefault="00193FB3" w:rsidP="00193FB3">
      <w:pPr>
        <w:spacing w:after="0" w:line="240" w:lineRule="auto"/>
        <w:rPr>
          <w:rFonts w:ascii="Times New Roman" w:eastAsia="Times New Roman" w:hAnsi="Times New Roman" w:cs="Times New Roman"/>
          <w:b/>
          <w:sz w:val="17"/>
          <w:szCs w:val="17"/>
          <w:lang w:eastAsia="ru-RU"/>
        </w:rPr>
      </w:pPr>
      <w:r w:rsidRPr="00193FB3">
        <w:rPr>
          <w:rFonts w:ascii="Times New Roman" w:eastAsia="Times New Roman" w:hAnsi="Times New Roman" w:cs="Times New Roman"/>
          <w:b/>
          <w:sz w:val="17"/>
          <w:szCs w:val="17"/>
          <w:lang w:eastAsia="ru-RU"/>
        </w:rPr>
        <w:t xml:space="preserve">8. Дата и место оформления настоящего Приложения № 1 к Договору № </w:t>
      </w:r>
      <w:r w:rsidRPr="00193FB3">
        <w:rPr>
          <w:rFonts w:ascii="Times New Roman" w:eastAsia="Times New Roman" w:hAnsi="Times New Roman" w:cs="Times New Roman"/>
          <w:b/>
          <w:noProof/>
          <w:sz w:val="17"/>
          <w:szCs w:val="17"/>
          <w:lang w:eastAsia="ru-RU"/>
        </w:rPr>
        <w:t xml:space="preserve">_________________ </w:t>
      </w:r>
      <w:r w:rsidRPr="00193FB3">
        <w:rPr>
          <w:rFonts w:ascii="Times New Roman" w:eastAsia="Times New Roman" w:hAnsi="Times New Roman" w:cs="Times New Roman"/>
          <w:b/>
          <w:sz w:val="17"/>
          <w:szCs w:val="17"/>
          <w:lang w:eastAsia="ru-RU"/>
        </w:rPr>
        <w:t xml:space="preserve">от </w:t>
      </w:r>
      <w:r w:rsidRPr="00193FB3">
        <w:rPr>
          <w:rFonts w:ascii="Times New Roman" w:eastAsia="Times New Roman" w:hAnsi="Times New Roman" w:cs="Times New Roman"/>
          <w:b/>
          <w:noProof/>
          <w:sz w:val="17"/>
          <w:szCs w:val="17"/>
          <w:lang w:eastAsia="ru-RU"/>
        </w:rPr>
        <w:t>_____________________</w:t>
      </w:r>
      <w:r w:rsidRPr="00193FB3">
        <w:rPr>
          <w:rFonts w:ascii="Times New Roman" w:eastAsia="Times New Roman" w:hAnsi="Times New Roman" w:cs="Times New Roman"/>
          <w:sz w:val="17"/>
          <w:szCs w:val="17"/>
          <w:lang w:eastAsia="ru-RU"/>
        </w:rPr>
        <w:t xml:space="preserve"> г. поставки газа для обеспечения коммунально-бытовых нужд граждан:</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lang w:eastAsia="ru-RU"/>
        </w:rPr>
      </w:pP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__________________________________________</w:t>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u w:val="single"/>
          <w:lang w:eastAsia="ru-RU"/>
        </w:rPr>
        <w:t>______________________________</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b/>
          <w:i/>
          <w:sz w:val="17"/>
          <w:szCs w:val="17"/>
          <w:lang w:eastAsia="ru-RU"/>
        </w:rPr>
      </w:pPr>
      <w:r w:rsidRPr="00193FB3">
        <w:rPr>
          <w:rFonts w:ascii="Times New Roman" w:eastAsia="Times New Roman" w:hAnsi="Times New Roman" w:cs="Times New Roman"/>
          <w:b/>
          <w:i/>
          <w:sz w:val="17"/>
          <w:szCs w:val="17"/>
          <w:lang w:eastAsia="ru-RU"/>
        </w:rPr>
        <w:t>Поставщик газа</w:t>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r>
      <w:r w:rsidRPr="00193FB3">
        <w:rPr>
          <w:rFonts w:ascii="Times New Roman" w:eastAsia="Times New Roman" w:hAnsi="Times New Roman" w:cs="Times New Roman"/>
          <w:b/>
          <w:i/>
          <w:sz w:val="17"/>
          <w:szCs w:val="17"/>
          <w:lang w:eastAsia="ru-RU"/>
        </w:rPr>
        <w:tab/>
        <w:t>Абонент</w:t>
      </w:r>
    </w:p>
    <w:p w:rsidR="00193FB3" w:rsidRPr="00193FB3" w:rsidRDefault="00193FB3" w:rsidP="00193FB3">
      <w:pPr>
        <w:spacing w:after="0" w:line="240" w:lineRule="auto"/>
        <w:rPr>
          <w:rFonts w:ascii="Times New Roman" w:eastAsia="Times New Roman" w:hAnsi="Times New Roman" w:cs="Times New Roman"/>
          <w:b/>
          <w:sz w:val="20"/>
          <w:szCs w:val="20"/>
          <w:lang w:eastAsia="ru-RU"/>
        </w:rPr>
        <w:sectPr w:rsidR="00193FB3" w:rsidRPr="00193FB3">
          <w:pgSz w:w="11906" w:h="16838"/>
          <w:pgMar w:top="426" w:right="566" w:bottom="142" w:left="567" w:header="709" w:footer="709" w:gutter="0"/>
          <w:cols w:space="720"/>
        </w:sectPr>
      </w:pPr>
    </w:p>
    <w:p w:rsidR="00193FB3" w:rsidRPr="00193FB3" w:rsidRDefault="00193FB3" w:rsidP="00193FB3">
      <w:pPr>
        <w:spacing w:after="0" w:line="240" w:lineRule="auto"/>
        <w:jc w:val="right"/>
        <w:rPr>
          <w:rFonts w:ascii="Times New Roman" w:eastAsia="Times New Roman" w:hAnsi="Times New Roman" w:cs="Times New Roman"/>
          <w:b/>
          <w:sz w:val="20"/>
          <w:szCs w:val="20"/>
          <w:lang w:eastAsia="ru-RU"/>
        </w:rPr>
      </w:pPr>
      <w:r w:rsidRPr="00193FB3">
        <w:rPr>
          <w:rFonts w:ascii="Times New Roman" w:eastAsia="Times New Roman" w:hAnsi="Times New Roman" w:cs="Times New Roman"/>
          <w:b/>
          <w:sz w:val="20"/>
          <w:szCs w:val="20"/>
          <w:lang w:eastAsia="ru-RU"/>
        </w:rPr>
        <w:lastRenderedPageBreak/>
        <w:t>Приложение №2</w:t>
      </w:r>
    </w:p>
    <w:p w:rsidR="00193FB3" w:rsidRPr="00193FB3" w:rsidRDefault="00193FB3" w:rsidP="00193FB3">
      <w:pPr>
        <w:spacing w:after="0" w:line="240" w:lineRule="auto"/>
        <w:jc w:val="right"/>
        <w:rPr>
          <w:rFonts w:ascii="Times New Roman" w:eastAsia="Times New Roman" w:hAnsi="Times New Roman" w:cs="Times New Roman"/>
          <w:b/>
          <w:sz w:val="20"/>
          <w:szCs w:val="20"/>
          <w:lang w:eastAsia="ru-RU"/>
        </w:rPr>
      </w:pPr>
      <w:r w:rsidRPr="00193FB3">
        <w:rPr>
          <w:rFonts w:ascii="Times New Roman" w:eastAsia="Times New Roman" w:hAnsi="Times New Roman" w:cs="Times New Roman"/>
          <w:b/>
          <w:sz w:val="20"/>
          <w:szCs w:val="20"/>
          <w:lang w:eastAsia="ru-RU"/>
        </w:rPr>
        <w:t xml:space="preserve">к Договору № </w:t>
      </w:r>
      <w:r w:rsidRPr="00193FB3">
        <w:rPr>
          <w:rFonts w:ascii="Times New Roman" w:eastAsia="Times New Roman" w:hAnsi="Times New Roman" w:cs="Times New Roman"/>
          <w:b/>
          <w:noProof/>
          <w:sz w:val="20"/>
          <w:szCs w:val="20"/>
          <w:lang w:eastAsia="ru-RU"/>
        </w:rPr>
        <w:t>________________</w:t>
      </w:r>
      <w:r w:rsidRPr="00193FB3">
        <w:rPr>
          <w:rFonts w:ascii="Times New Roman" w:eastAsia="Times New Roman" w:hAnsi="Times New Roman" w:cs="Times New Roman"/>
          <w:b/>
          <w:sz w:val="20"/>
          <w:szCs w:val="20"/>
          <w:lang w:eastAsia="ru-RU"/>
        </w:rPr>
        <w:t xml:space="preserve"> от </w:t>
      </w:r>
      <w:r w:rsidRPr="00193FB3">
        <w:rPr>
          <w:rFonts w:ascii="Times New Roman" w:eastAsia="Times New Roman" w:hAnsi="Times New Roman" w:cs="Times New Roman"/>
          <w:b/>
          <w:noProof/>
          <w:sz w:val="20"/>
          <w:szCs w:val="20"/>
          <w:lang w:eastAsia="ru-RU"/>
        </w:rPr>
        <w:t>_________________</w:t>
      </w:r>
      <w:r w:rsidRPr="00193FB3">
        <w:rPr>
          <w:rFonts w:ascii="Times New Roman" w:eastAsia="Times New Roman" w:hAnsi="Times New Roman" w:cs="Times New Roman"/>
          <w:b/>
          <w:sz w:val="20"/>
          <w:szCs w:val="20"/>
          <w:lang w:eastAsia="ru-RU"/>
        </w:rPr>
        <w:t xml:space="preserve"> г.</w:t>
      </w:r>
    </w:p>
    <w:p w:rsidR="00193FB3" w:rsidRPr="00193FB3" w:rsidRDefault="00193FB3" w:rsidP="00193FB3">
      <w:pPr>
        <w:spacing w:after="0" w:line="240" w:lineRule="auto"/>
        <w:jc w:val="right"/>
        <w:rPr>
          <w:rFonts w:ascii="Times New Roman" w:eastAsia="Times New Roman" w:hAnsi="Times New Roman" w:cs="Times New Roman"/>
          <w:b/>
          <w:sz w:val="20"/>
          <w:szCs w:val="20"/>
          <w:lang w:eastAsia="ru-RU"/>
        </w:rPr>
      </w:pPr>
      <w:r w:rsidRPr="00193FB3">
        <w:rPr>
          <w:rFonts w:ascii="Times New Roman" w:eastAsia="Times New Roman" w:hAnsi="Times New Roman" w:cs="Times New Roman"/>
          <w:b/>
          <w:sz w:val="20"/>
          <w:szCs w:val="20"/>
          <w:lang w:eastAsia="ru-RU"/>
        </w:rPr>
        <w:t>Поставка природного газа для коммунально-бытовых нужд граждан</w:t>
      </w:r>
    </w:p>
    <w:p w:rsidR="00193FB3" w:rsidRPr="00193FB3" w:rsidRDefault="00193FB3" w:rsidP="00193FB3">
      <w:pPr>
        <w:spacing w:after="0" w:line="240" w:lineRule="auto"/>
        <w:ind w:right="424"/>
        <w:jc w:val="right"/>
        <w:rPr>
          <w:rFonts w:ascii="Times New Roman" w:eastAsia="Times New Roman" w:hAnsi="Times New Roman" w:cs="Times New Roman"/>
          <w:b/>
          <w:sz w:val="20"/>
          <w:szCs w:val="20"/>
          <w:lang w:eastAsia="ru-RU"/>
        </w:rPr>
      </w:pP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p>
    <w:p w:rsidR="00193FB3" w:rsidRPr="00193FB3" w:rsidRDefault="00193FB3" w:rsidP="00193FB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93FB3" w:rsidRPr="00193FB3" w:rsidRDefault="00193FB3" w:rsidP="00193FB3">
      <w:pPr>
        <w:spacing w:after="0" w:line="240" w:lineRule="auto"/>
        <w:jc w:val="center"/>
        <w:rPr>
          <w:rFonts w:ascii="Times New Roman" w:eastAsia="Times New Roman" w:hAnsi="Times New Roman" w:cs="Times New Roman"/>
          <w:b/>
          <w:sz w:val="18"/>
          <w:szCs w:val="18"/>
          <w:lang w:eastAsia="ru-RU"/>
        </w:rPr>
      </w:pPr>
      <w:r w:rsidRPr="00193FB3">
        <w:rPr>
          <w:rFonts w:ascii="Times New Roman" w:eastAsia="Times New Roman" w:hAnsi="Times New Roman" w:cs="Times New Roman"/>
          <w:b/>
          <w:sz w:val="18"/>
          <w:szCs w:val="18"/>
          <w:lang w:eastAsia="ru-RU"/>
        </w:rPr>
        <w:t>СОГЛАСИЕ НА ОБРАБОТКУ ПЕРСОНАЛЬНЫХ ДАННЫХ</w:t>
      </w:r>
    </w:p>
    <w:p w:rsidR="00193FB3" w:rsidRPr="00193FB3" w:rsidRDefault="00193FB3" w:rsidP="00193FB3">
      <w:pPr>
        <w:spacing w:after="0" w:line="240" w:lineRule="auto"/>
        <w:rPr>
          <w:rFonts w:ascii="Times New Roman" w:eastAsia="Times New Roman" w:hAnsi="Times New Roman" w:cs="Times New Roman"/>
          <w:b/>
          <w:sz w:val="20"/>
          <w:szCs w:val="20"/>
          <w:lang w:eastAsia="ru-RU"/>
        </w:rPr>
      </w:pPr>
      <w:r w:rsidRPr="00193FB3">
        <w:rPr>
          <w:rFonts w:ascii="Times New Roman" w:eastAsia="Times New Roman" w:hAnsi="Times New Roman" w:cs="Times New Roman"/>
          <w:sz w:val="18"/>
          <w:szCs w:val="18"/>
          <w:lang w:eastAsia="ru-RU"/>
        </w:rPr>
        <w:br/>
      </w:r>
      <w:r w:rsidRPr="00193FB3">
        <w:rPr>
          <w:rFonts w:ascii="Times New Roman" w:eastAsia="Times New Roman" w:hAnsi="Times New Roman" w:cs="Times New Roman"/>
          <w:b/>
          <w:noProof/>
          <w:sz w:val="20"/>
          <w:szCs w:val="20"/>
          <w:lang w:eastAsia="ru-RU"/>
        </w:rPr>
        <w:t xml:space="preserve">  г. Самара</w:t>
      </w:r>
      <w:r w:rsidRPr="00193FB3">
        <w:rPr>
          <w:rFonts w:ascii="Times New Roman" w:eastAsia="Times New Roman" w:hAnsi="Times New Roman" w:cs="Times New Roman"/>
          <w:b/>
          <w:sz w:val="20"/>
          <w:szCs w:val="20"/>
          <w:lang w:eastAsia="ru-RU"/>
        </w:rPr>
        <w:tab/>
      </w:r>
      <w:r w:rsidRPr="00193FB3">
        <w:rPr>
          <w:rFonts w:ascii="Times New Roman" w:eastAsia="Times New Roman" w:hAnsi="Times New Roman" w:cs="Times New Roman"/>
          <w:b/>
          <w:sz w:val="20"/>
          <w:szCs w:val="20"/>
          <w:lang w:eastAsia="ru-RU"/>
        </w:rPr>
        <w:tab/>
      </w:r>
      <w:r w:rsidRPr="00193FB3">
        <w:rPr>
          <w:rFonts w:ascii="Times New Roman" w:eastAsia="Times New Roman" w:hAnsi="Times New Roman" w:cs="Times New Roman"/>
          <w:b/>
          <w:sz w:val="20"/>
          <w:szCs w:val="20"/>
          <w:lang w:eastAsia="ru-RU"/>
        </w:rPr>
        <w:tab/>
      </w:r>
      <w:r w:rsidRPr="00193FB3">
        <w:rPr>
          <w:rFonts w:ascii="Times New Roman" w:eastAsia="Times New Roman" w:hAnsi="Times New Roman" w:cs="Times New Roman"/>
          <w:b/>
          <w:sz w:val="20"/>
          <w:szCs w:val="20"/>
          <w:lang w:eastAsia="ru-RU"/>
        </w:rPr>
        <w:tab/>
      </w:r>
      <w:r w:rsidRPr="00193FB3">
        <w:rPr>
          <w:rFonts w:ascii="Times New Roman" w:eastAsia="Times New Roman" w:hAnsi="Times New Roman" w:cs="Times New Roman"/>
          <w:b/>
          <w:sz w:val="20"/>
          <w:szCs w:val="20"/>
          <w:lang w:eastAsia="ru-RU"/>
        </w:rPr>
        <w:tab/>
      </w:r>
      <w:r w:rsidRPr="00193FB3">
        <w:rPr>
          <w:rFonts w:ascii="Times New Roman" w:eastAsia="Times New Roman" w:hAnsi="Times New Roman" w:cs="Times New Roman"/>
          <w:b/>
          <w:sz w:val="20"/>
          <w:szCs w:val="20"/>
          <w:lang w:eastAsia="ru-RU"/>
        </w:rPr>
        <w:tab/>
      </w:r>
      <w:r w:rsidRPr="00193FB3">
        <w:rPr>
          <w:rFonts w:ascii="Times New Roman" w:eastAsia="Times New Roman" w:hAnsi="Times New Roman" w:cs="Times New Roman"/>
          <w:b/>
          <w:sz w:val="20"/>
          <w:szCs w:val="20"/>
          <w:lang w:eastAsia="ru-RU"/>
        </w:rPr>
        <w:tab/>
      </w:r>
      <w:r w:rsidRPr="00193FB3">
        <w:rPr>
          <w:rFonts w:ascii="Times New Roman" w:eastAsia="Times New Roman" w:hAnsi="Times New Roman" w:cs="Times New Roman"/>
          <w:b/>
          <w:sz w:val="20"/>
          <w:szCs w:val="20"/>
          <w:lang w:eastAsia="ru-RU"/>
        </w:rPr>
        <w:tab/>
        <w:t xml:space="preserve">                 </w:t>
      </w:r>
      <w:r w:rsidRPr="00193FB3">
        <w:rPr>
          <w:rFonts w:ascii="Times New Roman" w:eastAsia="Times New Roman" w:hAnsi="Times New Roman" w:cs="Times New Roman"/>
          <w:b/>
          <w:sz w:val="20"/>
          <w:szCs w:val="20"/>
          <w:lang w:eastAsia="ru-RU"/>
        </w:rPr>
        <w:tab/>
        <w:t xml:space="preserve">  </w:t>
      </w:r>
      <w:proofErr w:type="gramStart"/>
      <w:r w:rsidRPr="00193FB3">
        <w:rPr>
          <w:rFonts w:ascii="Times New Roman" w:eastAsia="Times New Roman" w:hAnsi="Times New Roman" w:cs="Times New Roman"/>
          <w:b/>
          <w:sz w:val="20"/>
          <w:szCs w:val="20"/>
          <w:lang w:eastAsia="ru-RU"/>
        </w:rPr>
        <w:t xml:space="preserve">   «</w:t>
      </w:r>
      <w:proofErr w:type="gramEnd"/>
      <w:r w:rsidRPr="00193FB3">
        <w:rPr>
          <w:rFonts w:ascii="Times New Roman" w:eastAsia="Times New Roman" w:hAnsi="Times New Roman" w:cs="Times New Roman"/>
          <w:b/>
          <w:sz w:val="20"/>
          <w:szCs w:val="20"/>
          <w:lang w:eastAsia="ru-RU"/>
        </w:rPr>
        <w:t>___»_________20___г.</w:t>
      </w:r>
    </w:p>
    <w:p w:rsidR="00193FB3" w:rsidRPr="00193FB3" w:rsidRDefault="00193FB3" w:rsidP="00193FB3">
      <w:pPr>
        <w:spacing w:after="0" w:line="240" w:lineRule="auto"/>
        <w:rPr>
          <w:rFonts w:ascii="Times New Roman" w:eastAsia="Times New Roman" w:hAnsi="Times New Roman" w:cs="Times New Roman"/>
          <w:b/>
          <w:sz w:val="20"/>
          <w:szCs w:val="20"/>
          <w:lang w:eastAsia="ru-RU"/>
        </w:rPr>
      </w:pPr>
    </w:p>
    <w:p w:rsidR="00193FB3" w:rsidRPr="00193FB3" w:rsidRDefault="00193FB3" w:rsidP="00193FB3">
      <w:pPr>
        <w:autoSpaceDE w:val="0"/>
        <w:autoSpaceDN w:val="0"/>
        <w:adjustRightInd w:val="0"/>
        <w:spacing w:after="0" w:line="240" w:lineRule="auto"/>
        <w:ind w:firstLine="540"/>
        <w:jc w:val="both"/>
        <w:rPr>
          <w:rFonts w:ascii="Times New Roman" w:eastAsia="Calibri" w:hAnsi="Times New Roman" w:cs="Times New Roman"/>
          <w:bCs/>
          <w:szCs w:val="24"/>
        </w:rPr>
      </w:pPr>
      <w:r w:rsidRPr="00193FB3">
        <w:rPr>
          <w:rFonts w:ascii="Times New Roman" w:eastAsia="Calibri" w:hAnsi="Times New Roman" w:cs="Times New Roman"/>
          <w:bCs/>
          <w:szCs w:val="24"/>
        </w:rPr>
        <w:t xml:space="preserve">Я, __________________________________________________________________________________________, </w:t>
      </w:r>
    </w:p>
    <w:p w:rsidR="00193FB3" w:rsidRPr="00193FB3" w:rsidRDefault="00193FB3" w:rsidP="00193FB3">
      <w:pPr>
        <w:autoSpaceDE w:val="0"/>
        <w:autoSpaceDN w:val="0"/>
        <w:adjustRightInd w:val="0"/>
        <w:spacing w:after="0" w:line="240" w:lineRule="auto"/>
        <w:ind w:firstLine="540"/>
        <w:jc w:val="center"/>
        <w:rPr>
          <w:rFonts w:ascii="Times New Roman" w:eastAsia="Calibri" w:hAnsi="Times New Roman" w:cs="Times New Roman"/>
          <w:bCs/>
          <w:i/>
          <w:sz w:val="18"/>
          <w:szCs w:val="24"/>
        </w:rPr>
      </w:pPr>
      <w:r w:rsidRPr="00193FB3">
        <w:rPr>
          <w:rFonts w:ascii="Times New Roman" w:eastAsia="Calibri" w:hAnsi="Times New Roman" w:cs="Times New Roman"/>
          <w:bCs/>
          <w:i/>
          <w:sz w:val="18"/>
          <w:szCs w:val="24"/>
        </w:rPr>
        <w:t>Ф.И.О.  субъекта персональных данных</w:t>
      </w:r>
    </w:p>
    <w:p w:rsidR="00193FB3" w:rsidRPr="00193FB3" w:rsidRDefault="00193FB3" w:rsidP="00193FB3">
      <w:pPr>
        <w:autoSpaceDE w:val="0"/>
        <w:autoSpaceDN w:val="0"/>
        <w:adjustRightInd w:val="0"/>
        <w:spacing w:after="0" w:line="240" w:lineRule="auto"/>
        <w:jc w:val="both"/>
        <w:rPr>
          <w:rFonts w:ascii="Times New Roman" w:eastAsia="Calibri" w:hAnsi="Times New Roman" w:cs="Times New Roman"/>
          <w:bCs/>
          <w:sz w:val="24"/>
          <w:szCs w:val="24"/>
        </w:rPr>
      </w:pPr>
      <w:r w:rsidRPr="00193FB3">
        <w:rPr>
          <w:rFonts w:ascii="Times New Roman" w:eastAsia="Calibri" w:hAnsi="Times New Roman" w:cs="Times New Roman"/>
          <w:bCs/>
          <w:szCs w:val="24"/>
        </w:rPr>
        <w:t>проживающий(</w:t>
      </w:r>
      <w:proofErr w:type="spellStart"/>
      <w:r w:rsidRPr="00193FB3">
        <w:rPr>
          <w:rFonts w:ascii="Times New Roman" w:eastAsia="Calibri" w:hAnsi="Times New Roman" w:cs="Times New Roman"/>
          <w:bCs/>
          <w:szCs w:val="24"/>
        </w:rPr>
        <w:t>ая</w:t>
      </w:r>
      <w:proofErr w:type="spellEnd"/>
      <w:r w:rsidRPr="00193FB3">
        <w:rPr>
          <w:rFonts w:ascii="Times New Roman" w:eastAsia="Calibri" w:hAnsi="Times New Roman" w:cs="Times New Roman"/>
          <w:bCs/>
          <w:szCs w:val="24"/>
        </w:rPr>
        <w:t xml:space="preserve">) по адресу: </w:t>
      </w:r>
      <w:r w:rsidRPr="00193FB3">
        <w:rPr>
          <w:rFonts w:ascii="Times New Roman" w:eastAsia="Calibri" w:hAnsi="Times New Roman" w:cs="Times New Roman"/>
          <w:bCs/>
          <w:sz w:val="24"/>
          <w:szCs w:val="24"/>
        </w:rPr>
        <w:t xml:space="preserve">_________________________________________________________________, </w:t>
      </w:r>
    </w:p>
    <w:p w:rsidR="00193FB3" w:rsidRPr="00193FB3" w:rsidRDefault="00193FB3" w:rsidP="00193FB3">
      <w:pPr>
        <w:autoSpaceDE w:val="0"/>
        <w:autoSpaceDN w:val="0"/>
        <w:adjustRightInd w:val="0"/>
        <w:spacing w:after="0" w:line="240" w:lineRule="auto"/>
        <w:jc w:val="both"/>
        <w:rPr>
          <w:rFonts w:ascii="Times New Roman" w:eastAsia="Calibri" w:hAnsi="Times New Roman" w:cs="Times New Roman"/>
          <w:bCs/>
          <w:sz w:val="24"/>
          <w:szCs w:val="24"/>
        </w:rPr>
      </w:pPr>
      <w:r w:rsidRPr="00193FB3">
        <w:rPr>
          <w:rFonts w:ascii="Times New Roman" w:eastAsia="Calibri" w:hAnsi="Times New Roman" w:cs="Times New Roman"/>
          <w:bCs/>
        </w:rPr>
        <w:t>номер телефона: _______________________________, адрес электронной почты________________________,</w:t>
      </w:r>
      <w:r w:rsidRPr="00193FB3">
        <w:rPr>
          <w:rFonts w:ascii="Times New Roman" w:eastAsia="Calibri" w:hAnsi="Times New Roman" w:cs="Times New Roman"/>
          <w:bCs/>
          <w:sz w:val="24"/>
          <w:szCs w:val="24"/>
        </w:rPr>
        <w:t xml:space="preserve"> </w:t>
      </w:r>
      <w:r w:rsidRPr="00193FB3">
        <w:rPr>
          <w:rFonts w:ascii="Times New Roman" w:eastAsia="Calibri" w:hAnsi="Times New Roman" w:cs="Times New Roman"/>
          <w:bCs/>
          <w:szCs w:val="24"/>
        </w:rPr>
        <w:t xml:space="preserve">документ, удостоверяющий личность: </w:t>
      </w:r>
      <w:r w:rsidRPr="00193FB3">
        <w:rPr>
          <w:rFonts w:ascii="Times New Roman" w:eastAsia="Calibri" w:hAnsi="Times New Roman" w:cs="Times New Roman"/>
          <w:bCs/>
          <w:sz w:val="24"/>
          <w:szCs w:val="24"/>
        </w:rPr>
        <w:t>___________________________________________________________</w:t>
      </w:r>
    </w:p>
    <w:p w:rsidR="00193FB3" w:rsidRPr="00193FB3" w:rsidRDefault="00193FB3" w:rsidP="00193FB3">
      <w:pPr>
        <w:autoSpaceDE w:val="0"/>
        <w:autoSpaceDN w:val="0"/>
        <w:adjustRightInd w:val="0"/>
        <w:spacing w:after="0" w:line="240" w:lineRule="auto"/>
        <w:ind w:left="426" w:hanging="426"/>
        <w:jc w:val="center"/>
        <w:rPr>
          <w:rFonts w:ascii="Times New Roman" w:eastAsia="Calibri" w:hAnsi="Times New Roman" w:cs="Times New Roman"/>
          <w:bCs/>
          <w:szCs w:val="24"/>
        </w:rPr>
      </w:pPr>
      <w:r w:rsidRPr="00193FB3">
        <w:rPr>
          <w:rFonts w:ascii="Times New Roman" w:eastAsia="Calibri" w:hAnsi="Times New Roman" w:cs="Times New Roman"/>
          <w:bCs/>
          <w:sz w:val="24"/>
          <w:szCs w:val="24"/>
        </w:rPr>
        <w:t xml:space="preserve">_________________________________________________________________________________________, </w:t>
      </w:r>
      <w:r w:rsidRPr="00193FB3">
        <w:rPr>
          <w:rFonts w:ascii="Times New Roman" w:eastAsia="Calibri" w:hAnsi="Times New Roman" w:cs="Times New Roman"/>
          <w:bCs/>
          <w:i/>
          <w:sz w:val="18"/>
          <w:szCs w:val="24"/>
        </w:rPr>
        <w:t>наименование документа, серия, номер, сведения о дате выдачи документа и выдавшем его органе</w:t>
      </w:r>
    </w:p>
    <w:p w:rsidR="00193FB3" w:rsidRPr="00193FB3" w:rsidRDefault="00193FB3" w:rsidP="00193FB3">
      <w:pPr>
        <w:autoSpaceDE w:val="0"/>
        <w:autoSpaceDN w:val="0"/>
        <w:adjustRightInd w:val="0"/>
        <w:spacing w:after="0" w:line="240" w:lineRule="auto"/>
        <w:jc w:val="both"/>
        <w:rPr>
          <w:rFonts w:ascii="Times New Roman" w:eastAsia="Calibri" w:hAnsi="Times New Roman" w:cs="Times New Roman"/>
          <w:bCs/>
          <w:sz w:val="20"/>
          <w:szCs w:val="20"/>
        </w:rPr>
      </w:pP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FB3">
        <w:rPr>
          <w:rFonts w:ascii="Times New Roman" w:eastAsia="Calibri" w:hAnsi="Times New Roman" w:cs="Times New Roman"/>
          <w:bCs/>
          <w:sz w:val="20"/>
          <w:szCs w:val="20"/>
        </w:rPr>
        <w:t xml:space="preserve">в соответствии с ч. 4 ст.9 Федерального закона от 27.07.2006 №152-ФЗ «О персональных данных», даю свое согласие </w:t>
      </w:r>
      <w:r w:rsidRPr="00193FB3">
        <w:rPr>
          <w:rFonts w:ascii="Times New Roman" w:eastAsia="Calibri" w:hAnsi="Times New Roman" w:cs="Times New Roman"/>
          <w:b/>
          <w:bCs/>
          <w:sz w:val="20"/>
          <w:szCs w:val="20"/>
        </w:rPr>
        <w:t>Обществу с ограниченной ответственностью «</w:t>
      </w:r>
      <w:r w:rsidRPr="00193FB3">
        <w:rPr>
          <w:rFonts w:ascii="Times New Roman" w:eastAsia="Times New Roman" w:hAnsi="Times New Roman" w:cs="Times New Roman"/>
          <w:b/>
          <w:noProof/>
          <w:sz w:val="20"/>
          <w:szCs w:val="20"/>
          <w:lang w:eastAsia="ru-RU"/>
        </w:rPr>
        <w:t>Газпром межрегионгаз Самара», расположенному по адресу:</w:t>
      </w:r>
      <w:r w:rsidRPr="00193FB3">
        <w:rPr>
          <w:rFonts w:ascii="Times New Roman" w:eastAsia="Times New Roman" w:hAnsi="Times New Roman" w:cs="Times New Roman"/>
          <w:b/>
          <w:sz w:val="20"/>
          <w:szCs w:val="20"/>
          <w:lang w:eastAsia="ru-RU"/>
        </w:rPr>
        <w:t xml:space="preserve"> </w:t>
      </w:r>
      <w:r w:rsidRPr="00193FB3">
        <w:rPr>
          <w:rFonts w:ascii="Times New Roman" w:eastAsia="Times New Roman" w:hAnsi="Times New Roman" w:cs="Times New Roman"/>
          <w:b/>
          <w:noProof/>
          <w:sz w:val="20"/>
          <w:szCs w:val="20"/>
          <w:lang w:eastAsia="ru-RU"/>
        </w:rPr>
        <w:t>443099, Российская Федерация, Самарская область, г. Самара, ул. Водников, 24-26</w:t>
      </w:r>
      <w:r w:rsidRPr="00193FB3">
        <w:rPr>
          <w:rFonts w:ascii="Times New Roman" w:eastAsia="Times New Roman" w:hAnsi="Times New Roman" w:cs="Times New Roman"/>
          <w:sz w:val="20"/>
          <w:szCs w:val="20"/>
          <w:lang w:eastAsia="ru-RU"/>
        </w:rPr>
        <w:t xml:space="preserve">, </w:t>
      </w:r>
      <w:r w:rsidRPr="00193FB3">
        <w:rPr>
          <w:rFonts w:ascii="Times New Roman" w:eastAsia="Times New Roman" w:hAnsi="Times New Roman" w:cs="Times New Roman"/>
          <w:sz w:val="20"/>
          <w:szCs w:val="20"/>
          <w:lang w:eastAsia="ru-RU"/>
        </w:rPr>
        <w:br/>
      </w:r>
      <w:r w:rsidRPr="00193FB3">
        <w:rPr>
          <w:rFonts w:ascii="Times New Roman" w:eastAsia="Times New Roman" w:hAnsi="Times New Roman" w:cs="Times New Roman"/>
          <w:b/>
          <w:sz w:val="20"/>
          <w:szCs w:val="20"/>
          <w:lang w:eastAsia="ru-RU"/>
        </w:rPr>
        <w:t xml:space="preserve">а также его обособленным структурным подразделениям (абонентским участкам и пунктам, расположенным </w:t>
      </w:r>
      <w:r w:rsidRPr="00193FB3">
        <w:rPr>
          <w:rFonts w:ascii="Times New Roman" w:eastAsia="Times New Roman" w:hAnsi="Times New Roman" w:cs="Times New Roman"/>
          <w:b/>
          <w:sz w:val="20"/>
          <w:szCs w:val="20"/>
          <w:lang w:eastAsia="ru-RU"/>
        </w:rPr>
        <w:br/>
        <w:t>на территории г. Самары и Самарской области)</w:t>
      </w:r>
      <w:r w:rsidRPr="00193FB3">
        <w:rPr>
          <w:rFonts w:ascii="Times New Roman" w:eastAsia="Times New Roman" w:hAnsi="Times New Roman" w:cs="Times New Roman"/>
          <w:sz w:val="20"/>
          <w:szCs w:val="20"/>
          <w:lang w:eastAsia="ru-RU"/>
        </w:rPr>
        <w:t xml:space="preserve"> </w:t>
      </w:r>
      <w:r w:rsidRPr="00193FB3">
        <w:rPr>
          <w:rFonts w:ascii="Times New Roman" w:eastAsia="Times New Roman" w:hAnsi="Times New Roman" w:cs="Times New Roman"/>
          <w:b/>
          <w:sz w:val="20"/>
          <w:szCs w:val="20"/>
          <w:lang w:eastAsia="ru-RU"/>
        </w:rPr>
        <w:t xml:space="preserve">(далее – Общество) </w:t>
      </w:r>
      <w:r w:rsidRPr="00193FB3">
        <w:rPr>
          <w:rFonts w:ascii="Times New Roman" w:eastAsia="Times New Roman" w:hAnsi="Times New Roman" w:cs="Times New Roman"/>
          <w:sz w:val="20"/>
          <w:szCs w:val="20"/>
          <w:lang w:eastAsia="ru-RU"/>
        </w:rPr>
        <w:t xml:space="preserve">на автоматизированную, а также без использования средств автоматизации обработку моих персональных данных в целях исполнения </w:t>
      </w:r>
      <w:r w:rsidRPr="00193FB3">
        <w:rPr>
          <w:rFonts w:ascii="Times New Roman" w:eastAsia="Calibri" w:hAnsi="Times New Roman" w:cs="Times New Roman"/>
          <w:bCs/>
          <w:sz w:val="20"/>
          <w:szCs w:val="20"/>
        </w:rPr>
        <w:t>Договора</w:t>
      </w:r>
      <w:r w:rsidRPr="00193FB3">
        <w:rPr>
          <w:rFonts w:ascii="Times New Roman" w:eastAsia="Times New Roman" w:hAnsi="Times New Roman" w:cs="Times New Roman"/>
          <w:sz w:val="20"/>
          <w:szCs w:val="20"/>
          <w:lang w:eastAsia="ru-RU"/>
        </w:rPr>
        <w:t xml:space="preserve"> поставки газа для коммунально-бытовых нужд граждан (далее – Договор поставки газа) и иных, связанных с ним договоров, а также иных целей, связанных с поставкой газа в том числе с заключением, исполнением, расторжением Договора поставки газа. </w:t>
      </w:r>
    </w:p>
    <w:p w:rsidR="00193FB3" w:rsidRPr="00193FB3" w:rsidRDefault="00193FB3" w:rsidP="00193FB3">
      <w:pPr>
        <w:autoSpaceDE w:val="0"/>
        <w:autoSpaceDN w:val="0"/>
        <w:adjustRightInd w:val="0"/>
        <w:spacing w:after="0" w:line="240" w:lineRule="auto"/>
        <w:ind w:firstLine="540"/>
        <w:jc w:val="both"/>
        <w:rPr>
          <w:rFonts w:ascii="Times New Roman" w:eastAsia="Calibri" w:hAnsi="Times New Roman" w:cs="Times New Roman"/>
          <w:bCs/>
          <w:sz w:val="20"/>
          <w:szCs w:val="20"/>
        </w:rPr>
      </w:pPr>
      <w:r w:rsidRPr="00193FB3">
        <w:rPr>
          <w:rFonts w:ascii="Times New Roman" w:eastAsia="Times New Roman" w:hAnsi="Times New Roman" w:cs="Times New Roman"/>
          <w:sz w:val="20"/>
          <w:szCs w:val="20"/>
          <w:lang w:eastAsia="ru-RU"/>
        </w:rPr>
        <w:t xml:space="preserve">Персональные данные могут быть использованы Обществом в целях осуществления начислений, расчетов, печати счет-извещений, квитанций, уведомлений, извещений, актов и иной печатной продукции, относящейся к его деятельности, </w:t>
      </w:r>
      <w:r w:rsidRPr="00193FB3">
        <w:rPr>
          <w:rFonts w:ascii="Times New Roman" w:eastAsia="Times New Roman" w:hAnsi="Times New Roman" w:cs="Times New Roman"/>
          <w:sz w:val="20"/>
          <w:szCs w:val="20"/>
          <w:lang w:eastAsia="ru-RU"/>
        </w:rPr>
        <w:br/>
        <w:t xml:space="preserve">а также в целях взыскания задолженности в судебном порядке, либо с помощью третьих лиц с сохранением условий </w:t>
      </w:r>
      <w:r w:rsidRPr="00193FB3">
        <w:rPr>
          <w:rFonts w:ascii="Times New Roman" w:eastAsia="Times New Roman" w:hAnsi="Times New Roman" w:cs="Times New Roman"/>
          <w:sz w:val="20"/>
          <w:szCs w:val="20"/>
          <w:lang w:eastAsia="ru-RU"/>
        </w:rPr>
        <w:br/>
        <w:t>о конфиденциальности. Я согласен(на), что мои персональные данные будут отображаться в терминалах и кассах операторов приема платежей.</w:t>
      </w:r>
    </w:p>
    <w:p w:rsidR="00193FB3" w:rsidRPr="00193FB3" w:rsidRDefault="00193FB3" w:rsidP="00193F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3FB3">
        <w:rPr>
          <w:rFonts w:ascii="Times New Roman" w:eastAsia="Times New Roman" w:hAnsi="Times New Roman" w:cs="Times New Roman"/>
          <w:sz w:val="20"/>
          <w:szCs w:val="20"/>
          <w:lang w:eastAsia="ru-RU"/>
        </w:rPr>
        <w:t>Перечень моих персональных данных, на обработку которых даю согласие: фамилия, имя, отчество, дата и место рождения, реквизиты основного документа, удостоверяющего личность, почтовые адреса (по месту регистрации и для контактов), информация о праве владения (пользования) объектом газоснабжения (недвижимым имуществом), номера контактных телефонов, адреса электронной почты (E-</w:t>
      </w:r>
      <w:proofErr w:type="spellStart"/>
      <w:r w:rsidRPr="00193FB3">
        <w:rPr>
          <w:rFonts w:ascii="Times New Roman" w:eastAsia="Times New Roman" w:hAnsi="Times New Roman" w:cs="Times New Roman"/>
          <w:sz w:val="20"/>
          <w:szCs w:val="20"/>
          <w:lang w:eastAsia="ru-RU"/>
        </w:rPr>
        <w:t>mail</w:t>
      </w:r>
      <w:proofErr w:type="spellEnd"/>
      <w:r w:rsidRPr="00193FB3">
        <w:rPr>
          <w:rFonts w:ascii="Times New Roman" w:eastAsia="Times New Roman" w:hAnsi="Times New Roman" w:cs="Times New Roman"/>
          <w:sz w:val="20"/>
          <w:szCs w:val="20"/>
          <w:lang w:eastAsia="ru-RU"/>
        </w:rPr>
        <w:t>) и любая другая информация, необходимая для исполнения Договора поставки газа и иных, связанных с ним договоров.</w:t>
      </w:r>
    </w:p>
    <w:p w:rsidR="00193FB3" w:rsidRPr="00193FB3" w:rsidRDefault="00193FB3" w:rsidP="00193F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3FB3">
        <w:rPr>
          <w:rFonts w:ascii="Times New Roman" w:eastAsia="Times New Roman" w:hAnsi="Times New Roman" w:cs="Times New Roman"/>
          <w:sz w:val="20"/>
          <w:szCs w:val="20"/>
          <w:lang w:eastAsia="ru-RU"/>
        </w:rPr>
        <w:t xml:space="preserve">ООО «Газпром </w:t>
      </w:r>
      <w:proofErr w:type="spellStart"/>
      <w:r w:rsidRPr="00193FB3">
        <w:rPr>
          <w:rFonts w:ascii="Times New Roman" w:eastAsia="Times New Roman" w:hAnsi="Times New Roman" w:cs="Times New Roman"/>
          <w:sz w:val="20"/>
          <w:szCs w:val="20"/>
          <w:lang w:eastAsia="ru-RU"/>
        </w:rPr>
        <w:t>межрегионгаз</w:t>
      </w:r>
      <w:proofErr w:type="spellEnd"/>
      <w:r w:rsidRPr="00193FB3">
        <w:rPr>
          <w:rFonts w:ascii="Times New Roman" w:eastAsia="Times New Roman" w:hAnsi="Times New Roman" w:cs="Times New Roman"/>
          <w:sz w:val="20"/>
          <w:szCs w:val="20"/>
          <w:lang w:eastAsia="ru-RU"/>
        </w:rPr>
        <w:t xml:space="preserve"> Самара» вправе поручить обработку моих персональных данных </w:t>
      </w:r>
      <w:r w:rsidRPr="00193FB3">
        <w:rPr>
          <w:rFonts w:ascii="Times New Roman" w:eastAsia="Times New Roman" w:hAnsi="Times New Roman" w:cs="Times New Roman"/>
          <w:sz w:val="20"/>
          <w:szCs w:val="20"/>
          <w:lang w:val="en-US" w:eastAsia="ru-RU"/>
        </w:rPr>
        <w:t xml:space="preserve">c </w:t>
      </w:r>
      <w:r w:rsidRPr="00193FB3">
        <w:rPr>
          <w:rFonts w:ascii="Times New Roman" w:eastAsia="Times New Roman" w:hAnsi="Times New Roman" w:cs="Times New Roman"/>
          <w:sz w:val="20"/>
          <w:szCs w:val="20"/>
          <w:lang w:eastAsia="ru-RU"/>
        </w:rPr>
        <w:t>привлечением третьих лиц, нижеперечисленным организациям и учреждениям, в целях исполнения Договора поставки газа и иных, связанных с ним договоров: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782"/>
        <w:gridCol w:w="5055"/>
      </w:tblGrid>
      <w:tr w:rsidR="00193FB3" w:rsidRPr="00193FB3" w:rsidTr="007338AE">
        <w:trPr>
          <w:trHeight w:val="293"/>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Наименование организации</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Юридический адрес</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Вид деятельности</w:t>
            </w:r>
          </w:p>
        </w:tc>
      </w:tr>
      <w:tr w:rsidR="00193FB3" w:rsidRPr="00193FB3" w:rsidTr="007338AE">
        <w:trPr>
          <w:trHeight w:val="681"/>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ООО «СВГК»</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6314012801</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г. Самара, ул. Льва Толстого, 18А, строение 7</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1.Оказание услуг, связанных с ограничением/прекращением/ возобновлением подачи (поставки) газа покупателям газа.</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2. Взаимодействие в рамках социальной газификации.</w:t>
            </w:r>
          </w:p>
        </w:tc>
      </w:tr>
      <w:tr w:rsidR="00193FB3" w:rsidRPr="00193FB3" w:rsidTr="007338AE">
        <w:trPr>
          <w:trHeight w:val="1401"/>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ООО «Газпром газораспределение Самара»</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6345009196</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445350, Самарская область, </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г. Жигулевск, ул. Никитинская, д. 1</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1.Оказание услуг по проведению поверок технического состояния приборов учета газа потребителей газа.</w:t>
            </w:r>
            <w:r w:rsidRPr="00193FB3">
              <w:rPr>
                <w:rFonts w:ascii="Times New Roman" w:eastAsia="Times New Roman" w:hAnsi="Times New Roman" w:cs="Times New Roman"/>
                <w:sz w:val="18"/>
                <w:szCs w:val="18"/>
                <w:lang w:eastAsia="ru-RU"/>
              </w:rPr>
              <w:br/>
              <w:t>2.Оказание услуг, связанных с ограничением/прекращением/ возобновлением подачи (поставки) газа покупателям газа.</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3. Оказание услуг по опломбированию приборов учета газа населению.</w:t>
            </w:r>
          </w:p>
        </w:tc>
      </w:tr>
      <w:tr w:rsidR="00193FB3" w:rsidRPr="00193FB3" w:rsidTr="007338AE">
        <w:trPr>
          <w:trHeight w:val="852"/>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ОАО «</w:t>
            </w:r>
            <w:proofErr w:type="spellStart"/>
            <w:r w:rsidRPr="00193FB3">
              <w:rPr>
                <w:rFonts w:ascii="Times New Roman" w:eastAsia="Times New Roman" w:hAnsi="Times New Roman" w:cs="Times New Roman"/>
                <w:sz w:val="18"/>
                <w:szCs w:val="18"/>
                <w:lang w:eastAsia="ru-RU"/>
              </w:rPr>
              <w:t>Сызраньгаз</w:t>
            </w:r>
            <w:proofErr w:type="spellEnd"/>
            <w:r w:rsidRPr="00193FB3">
              <w:rPr>
                <w:rFonts w:ascii="Times New Roman" w:eastAsia="Times New Roman" w:hAnsi="Times New Roman" w:cs="Times New Roman"/>
                <w:sz w:val="18"/>
                <w:szCs w:val="18"/>
                <w:lang w:eastAsia="ru-RU"/>
              </w:rPr>
              <w:t>»</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193FB3">
              <w:rPr>
                <w:rFonts w:ascii="Times New Roman" w:eastAsia="Times New Roman" w:hAnsi="Times New Roman" w:cs="Times New Roman"/>
                <w:sz w:val="18"/>
                <w:szCs w:val="18"/>
                <w:lang w:eastAsia="ru-RU"/>
              </w:rPr>
              <w:t>ИНН 6325013691</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446013, Самарская </w:t>
            </w:r>
            <w:proofErr w:type="gramStart"/>
            <w:r w:rsidRPr="00193FB3">
              <w:rPr>
                <w:rFonts w:ascii="Times New Roman" w:eastAsia="Times New Roman" w:hAnsi="Times New Roman" w:cs="Times New Roman"/>
                <w:sz w:val="18"/>
                <w:szCs w:val="18"/>
                <w:lang w:eastAsia="ru-RU"/>
              </w:rPr>
              <w:t>обл.,</w:t>
            </w:r>
            <w:r w:rsidRPr="00193FB3">
              <w:rPr>
                <w:rFonts w:ascii="Times New Roman" w:eastAsia="Times New Roman" w:hAnsi="Times New Roman" w:cs="Times New Roman"/>
                <w:sz w:val="18"/>
                <w:szCs w:val="18"/>
                <w:lang w:eastAsia="ru-RU"/>
              </w:rPr>
              <w:br/>
              <w:t>г.</w:t>
            </w:r>
            <w:proofErr w:type="gramEnd"/>
            <w:r w:rsidRPr="00193FB3">
              <w:rPr>
                <w:rFonts w:ascii="Times New Roman" w:eastAsia="Times New Roman" w:hAnsi="Times New Roman" w:cs="Times New Roman"/>
                <w:sz w:val="18"/>
                <w:szCs w:val="18"/>
                <w:lang w:eastAsia="ru-RU"/>
              </w:rPr>
              <w:t xml:space="preserve"> Сызрань,</w:t>
            </w:r>
            <w:r w:rsidRPr="00193FB3">
              <w:rPr>
                <w:rFonts w:ascii="Times New Roman" w:eastAsia="Times New Roman" w:hAnsi="Times New Roman" w:cs="Times New Roman"/>
                <w:sz w:val="18"/>
                <w:szCs w:val="18"/>
                <w:lang w:eastAsia="ru-RU"/>
              </w:rPr>
              <w:br/>
              <w:t>ул. Красноармейская, д. 21</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1.Оказание услуг, связанных с ограничением/прекращением/ возобновлением подачи (поставки) газа покупателям газа.</w:t>
            </w:r>
          </w:p>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2. Взаимодействие в рамках социальной газификации.</w:t>
            </w:r>
          </w:p>
        </w:tc>
      </w:tr>
      <w:tr w:rsidR="00193FB3" w:rsidRPr="00193FB3" w:rsidTr="007338AE">
        <w:trPr>
          <w:trHeight w:val="567"/>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ООО «АБР Регион»</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7703758344</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121069, г. Москва, </w:t>
            </w:r>
            <w:proofErr w:type="spellStart"/>
            <w:r w:rsidRPr="00193FB3">
              <w:rPr>
                <w:rFonts w:ascii="Times New Roman" w:eastAsia="Times New Roman" w:hAnsi="Times New Roman" w:cs="Times New Roman"/>
                <w:sz w:val="18"/>
                <w:szCs w:val="18"/>
                <w:lang w:eastAsia="ru-RU"/>
              </w:rPr>
              <w:t>Мерзляковский</w:t>
            </w:r>
            <w:proofErr w:type="spellEnd"/>
            <w:r w:rsidRPr="00193FB3">
              <w:rPr>
                <w:rFonts w:ascii="Times New Roman" w:eastAsia="Times New Roman" w:hAnsi="Times New Roman" w:cs="Times New Roman"/>
                <w:sz w:val="18"/>
                <w:szCs w:val="18"/>
                <w:lang w:eastAsia="ru-RU"/>
              </w:rPr>
              <w:t xml:space="preserve"> пер. д. 18, стр. 2</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Оказание услуг по формированию, печати и доставке платежного документа.</w:t>
            </w:r>
          </w:p>
        </w:tc>
      </w:tr>
      <w:tr w:rsidR="00193FB3" w:rsidRPr="00193FB3" w:rsidTr="007338AE">
        <w:trPr>
          <w:trHeight w:val="830"/>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ООО «УК «ЮГ-Газ»</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6330058296</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443535, Самарская область, Волжский р-он, </w:t>
            </w:r>
            <w:proofErr w:type="spellStart"/>
            <w:r w:rsidRPr="00193FB3">
              <w:rPr>
                <w:rFonts w:ascii="Times New Roman" w:eastAsia="Times New Roman" w:hAnsi="Times New Roman" w:cs="Times New Roman"/>
                <w:sz w:val="18"/>
                <w:szCs w:val="18"/>
                <w:lang w:eastAsia="ru-RU"/>
              </w:rPr>
              <w:t>мкрн</w:t>
            </w:r>
            <w:proofErr w:type="spellEnd"/>
            <w:r w:rsidRPr="00193FB3">
              <w:rPr>
                <w:rFonts w:ascii="Times New Roman" w:eastAsia="Times New Roman" w:hAnsi="Times New Roman" w:cs="Times New Roman"/>
                <w:sz w:val="18"/>
                <w:szCs w:val="18"/>
                <w:lang w:eastAsia="ru-RU"/>
              </w:rPr>
              <w:t>. «Южный город», ул. Весенняя, д. 1, кв. 23</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Оказание услуг, связанных с ограничением/прекращением/ возобновлением подачи (поставки) газа покупателям газа.</w:t>
            </w:r>
          </w:p>
        </w:tc>
      </w:tr>
      <w:tr w:rsidR="00193FB3" w:rsidRPr="00193FB3" w:rsidTr="007338AE">
        <w:trPr>
          <w:trHeight w:val="701"/>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ООО «</w:t>
            </w:r>
            <w:proofErr w:type="spellStart"/>
            <w:r w:rsidRPr="00193FB3">
              <w:rPr>
                <w:rFonts w:ascii="Times New Roman" w:eastAsia="Times New Roman" w:hAnsi="Times New Roman" w:cs="Times New Roman"/>
                <w:sz w:val="18"/>
                <w:szCs w:val="18"/>
                <w:lang w:eastAsia="ru-RU"/>
              </w:rPr>
              <w:t>ФрешПринт</w:t>
            </w:r>
            <w:proofErr w:type="spellEnd"/>
            <w:r w:rsidRPr="00193FB3">
              <w:rPr>
                <w:rFonts w:ascii="Times New Roman" w:eastAsia="Times New Roman" w:hAnsi="Times New Roman" w:cs="Times New Roman"/>
                <w:sz w:val="18"/>
                <w:szCs w:val="18"/>
                <w:lang w:eastAsia="ru-RU"/>
              </w:rPr>
              <w:t>»</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6670205893</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620017, Свердловская область, </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г. Екатеринбург, ул. Фронтовых Бригад, д. 18, корп. 59, оф 2</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Оказание услуг по изготовлению, подготовке и отправке персонифицированных документов. </w:t>
            </w:r>
          </w:p>
        </w:tc>
      </w:tr>
      <w:tr w:rsidR="00193FB3" w:rsidRPr="00193FB3" w:rsidTr="007338AE">
        <w:trPr>
          <w:trHeight w:val="429"/>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lastRenderedPageBreak/>
              <w:t>ООО «Вега»</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6367056351</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443067, г. Самара, ул. Гагарина, 96 А, офис 106</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Оказание услуг по доставке </w:t>
            </w:r>
            <w:proofErr w:type="spellStart"/>
            <w:r w:rsidRPr="00193FB3">
              <w:rPr>
                <w:rFonts w:ascii="Times New Roman" w:eastAsia="Times New Roman" w:hAnsi="Times New Roman" w:cs="Times New Roman"/>
                <w:sz w:val="18"/>
                <w:szCs w:val="18"/>
                <w:lang w:eastAsia="ru-RU"/>
              </w:rPr>
              <w:t>бесконвертного</w:t>
            </w:r>
            <w:proofErr w:type="spellEnd"/>
            <w:r w:rsidRPr="00193FB3">
              <w:rPr>
                <w:rFonts w:ascii="Times New Roman" w:eastAsia="Times New Roman" w:hAnsi="Times New Roman" w:cs="Times New Roman"/>
                <w:sz w:val="18"/>
                <w:szCs w:val="18"/>
                <w:lang w:eastAsia="ru-RU"/>
              </w:rPr>
              <w:t xml:space="preserve"> почтового отправления. </w:t>
            </w:r>
          </w:p>
        </w:tc>
      </w:tr>
      <w:tr w:rsidR="00193FB3" w:rsidRPr="00193FB3" w:rsidTr="007338AE">
        <w:trPr>
          <w:trHeight w:val="547"/>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АО «АБ «РОССИЯ»</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7831000122</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191124, г. Санкт-Петербург, </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пл. Растрелли, д. 2А</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Прием денежных средств по оплате за газ от физических лиц с использованием базы задолженности плательщиков.</w:t>
            </w:r>
          </w:p>
        </w:tc>
      </w:tr>
      <w:tr w:rsidR="00193FB3" w:rsidRPr="00193FB3" w:rsidTr="007338AE">
        <w:trPr>
          <w:trHeight w:val="527"/>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АО «Почта России»</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7724490000</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125252 г. Москва, ул. 3-я Песчаная, д. 2 А</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 Прием денежных средств по оплате за газ от физических лиц с использованием базы задолженности плательщиков.</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2. Оказание услуг по доставке потребителям </w:t>
            </w:r>
            <w:proofErr w:type="spellStart"/>
            <w:r w:rsidRPr="00193FB3">
              <w:rPr>
                <w:rFonts w:ascii="Times New Roman" w:eastAsia="Times New Roman" w:hAnsi="Times New Roman" w:cs="Times New Roman"/>
                <w:sz w:val="18"/>
                <w:szCs w:val="18"/>
                <w:lang w:eastAsia="ru-RU"/>
              </w:rPr>
              <w:t>бесконвертного</w:t>
            </w:r>
            <w:proofErr w:type="spellEnd"/>
            <w:r w:rsidRPr="00193FB3">
              <w:rPr>
                <w:rFonts w:ascii="Times New Roman" w:eastAsia="Times New Roman" w:hAnsi="Times New Roman" w:cs="Times New Roman"/>
                <w:sz w:val="18"/>
                <w:szCs w:val="18"/>
                <w:lang w:eastAsia="ru-RU"/>
              </w:rPr>
              <w:t xml:space="preserve"> почтового отправления (в т. ч. писем, извещений, уведомлений).</w:t>
            </w:r>
          </w:p>
        </w:tc>
      </w:tr>
      <w:tr w:rsidR="00193FB3" w:rsidRPr="00193FB3" w:rsidTr="007338AE">
        <w:trPr>
          <w:trHeight w:val="499"/>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ПАО Сбербанк</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r w:rsidRPr="00193FB3">
              <w:rPr>
                <w:rFonts w:ascii="Times New Roman" w:eastAsia="Times New Roman" w:hAnsi="Times New Roman" w:cs="Times New Roman"/>
                <w:sz w:val="18"/>
                <w:szCs w:val="18"/>
                <w:lang w:eastAsia="ru-RU"/>
              </w:rPr>
              <w:t>ИНН 7707083893</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117997, г. Москва Вавилова 19</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Прием денежных средств по оплате за газ от физических лиц с использованием базы задолженности плательщиков.</w:t>
            </w:r>
          </w:p>
        </w:tc>
      </w:tr>
      <w:tr w:rsidR="00193FB3" w:rsidRPr="00193FB3" w:rsidTr="007338AE">
        <w:trPr>
          <w:trHeight w:val="562"/>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АО Газпромбанк</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highlight w:val="yellow"/>
                <w:lang w:eastAsia="ru-RU"/>
              </w:rPr>
            </w:pPr>
            <w:r w:rsidRPr="00193FB3">
              <w:rPr>
                <w:rFonts w:ascii="Times New Roman" w:eastAsia="Times New Roman" w:hAnsi="Times New Roman" w:cs="Times New Roman"/>
                <w:sz w:val="18"/>
                <w:szCs w:val="18"/>
                <w:lang w:eastAsia="ru-RU"/>
              </w:rPr>
              <w:t>ИНН 7744001497</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117420, г. Москва, ул. </w:t>
            </w:r>
            <w:proofErr w:type="spellStart"/>
            <w:r w:rsidRPr="00193FB3">
              <w:rPr>
                <w:rFonts w:ascii="Times New Roman" w:eastAsia="Times New Roman" w:hAnsi="Times New Roman" w:cs="Times New Roman"/>
                <w:sz w:val="18"/>
                <w:szCs w:val="18"/>
                <w:lang w:eastAsia="ru-RU"/>
              </w:rPr>
              <w:t>Наметкина</w:t>
            </w:r>
            <w:proofErr w:type="spellEnd"/>
            <w:r w:rsidRPr="00193FB3">
              <w:rPr>
                <w:rFonts w:ascii="Times New Roman" w:eastAsia="Times New Roman" w:hAnsi="Times New Roman" w:cs="Times New Roman"/>
                <w:sz w:val="18"/>
                <w:szCs w:val="18"/>
                <w:lang w:eastAsia="ru-RU"/>
              </w:rPr>
              <w:t>, д. 16, корпус 1</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Прием денежных средств по оплате за газ от физических лиц с использованием базы задолженности плательщиков.</w:t>
            </w:r>
          </w:p>
        </w:tc>
      </w:tr>
      <w:tr w:rsidR="00193FB3" w:rsidRPr="00193FB3" w:rsidTr="007338AE">
        <w:trPr>
          <w:trHeight w:val="562"/>
          <w:jc w:val="center"/>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ООО «Юридическая компания «Бюро кредитных условий»</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3444273894</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400066, г. Волгоград, ул. Донецкая, д.16, оф. 303</w:t>
            </w: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Услуги по взысканию задолженности за поставленный газ в судебном порядке</w:t>
            </w:r>
          </w:p>
        </w:tc>
      </w:tr>
      <w:tr w:rsidR="00193FB3" w:rsidRPr="00193FB3" w:rsidTr="007338AE">
        <w:trPr>
          <w:trHeight w:val="1413"/>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Министерство социально-демографической и семейной политики Самарской области</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6316181756</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443086, г. Самара, ул. Революционная, д. 44</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Информационное взаимодействие в целях реализации мероприятий по информационному обеспечению социальной поддержки и социального обслуживания населения в части, касающейся обеспечения компенсации расходов на оплату жилого помещения и коммунальных услуг отдельным категориям граждан на территории Самарской области.</w:t>
            </w:r>
          </w:p>
        </w:tc>
      </w:tr>
      <w:tr w:rsidR="00193FB3" w:rsidRPr="00193FB3" w:rsidTr="007338AE">
        <w:trPr>
          <w:trHeight w:val="555"/>
          <w:jc w:val="center"/>
        </w:trPr>
        <w:tc>
          <w:tcPr>
            <w:tcW w:w="2648"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Администрация </w:t>
            </w:r>
            <w:proofErr w:type="spellStart"/>
            <w:r w:rsidRPr="00193FB3">
              <w:rPr>
                <w:rFonts w:ascii="Times New Roman" w:eastAsia="Times New Roman" w:hAnsi="Times New Roman" w:cs="Times New Roman"/>
                <w:sz w:val="18"/>
                <w:szCs w:val="18"/>
                <w:lang w:eastAsia="ru-RU"/>
              </w:rPr>
              <w:t>г.о</w:t>
            </w:r>
            <w:proofErr w:type="spellEnd"/>
            <w:r w:rsidRPr="00193FB3">
              <w:rPr>
                <w:rFonts w:ascii="Times New Roman" w:eastAsia="Times New Roman" w:hAnsi="Times New Roman" w:cs="Times New Roman"/>
                <w:sz w:val="18"/>
                <w:szCs w:val="18"/>
                <w:lang w:eastAsia="ru-RU"/>
              </w:rPr>
              <w:t>. Сызрань</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ИНН 6325017706</w:t>
            </w:r>
          </w:p>
        </w:tc>
        <w:tc>
          <w:tcPr>
            <w:tcW w:w="2782"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446001, Самарская область, </w:t>
            </w:r>
          </w:p>
          <w:p w:rsidR="00193FB3" w:rsidRPr="00193FB3" w:rsidRDefault="00193FB3" w:rsidP="00193FB3">
            <w:pPr>
              <w:autoSpaceDE w:val="0"/>
              <w:autoSpaceDN w:val="0"/>
              <w:adjustRightInd w:val="0"/>
              <w:spacing w:after="0" w:line="240" w:lineRule="auto"/>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г. Сызрань, ул. Советская,96</w:t>
            </w:r>
          </w:p>
        </w:tc>
        <w:tc>
          <w:tcPr>
            <w:tcW w:w="5055" w:type="dxa"/>
            <w:tcBorders>
              <w:top w:val="single" w:sz="4" w:space="0" w:color="auto"/>
              <w:left w:val="single" w:sz="4" w:space="0" w:color="auto"/>
              <w:bottom w:val="single" w:sz="4" w:space="0" w:color="auto"/>
              <w:right w:val="single" w:sz="4" w:space="0" w:color="auto"/>
            </w:tcBorders>
            <w:vAlign w:val="center"/>
            <w:hideMark/>
          </w:tcPr>
          <w:p w:rsidR="00193FB3" w:rsidRPr="00193FB3" w:rsidRDefault="00193FB3" w:rsidP="00193F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FB3">
              <w:rPr>
                <w:rFonts w:ascii="Times New Roman" w:eastAsia="Times New Roman" w:hAnsi="Times New Roman" w:cs="Times New Roman"/>
                <w:sz w:val="18"/>
                <w:szCs w:val="18"/>
                <w:lang w:eastAsia="ru-RU"/>
              </w:rPr>
              <w:t xml:space="preserve">Организация ежемесячного предоставления квитанций </w:t>
            </w:r>
            <w:r w:rsidRPr="00193FB3">
              <w:rPr>
                <w:rFonts w:ascii="Times New Roman" w:eastAsia="Times New Roman" w:hAnsi="Times New Roman" w:cs="Times New Roman"/>
                <w:sz w:val="18"/>
                <w:szCs w:val="18"/>
                <w:lang w:eastAsia="ru-RU"/>
              </w:rPr>
              <w:br/>
              <w:t>о жилищно-коммунальных услугах, оказанных Почетным гражданам г. Сызрани.</w:t>
            </w:r>
          </w:p>
        </w:tc>
      </w:tr>
    </w:tbl>
    <w:p w:rsidR="00193FB3" w:rsidRPr="00193FB3" w:rsidRDefault="00193FB3" w:rsidP="00193F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93FB3" w:rsidRPr="00193FB3" w:rsidRDefault="00193FB3" w:rsidP="00193FB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3FB3">
        <w:rPr>
          <w:rFonts w:ascii="Times New Roman" w:eastAsia="Times New Roman" w:hAnsi="Times New Roman" w:cs="Times New Roman"/>
          <w:sz w:val="20"/>
          <w:szCs w:val="20"/>
          <w:lang w:eastAsia="ru-RU"/>
        </w:rPr>
        <w:t xml:space="preserve">Я уведомлен(а)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передача (предоставление, доступ), обезличивание, блокирование, уничтожение и любые другие действия (операции) с моими персональными данными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w:t>
      </w:r>
    </w:p>
    <w:p w:rsidR="00193FB3" w:rsidRPr="00193FB3" w:rsidRDefault="00193FB3" w:rsidP="00193FB3">
      <w:pPr>
        <w:tabs>
          <w:tab w:val="left" w:pos="326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93FB3">
        <w:rPr>
          <w:rFonts w:ascii="Times New Roman" w:eastAsia="Times New Roman" w:hAnsi="Times New Roman" w:cs="Times New Roman"/>
          <w:sz w:val="18"/>
          <w:szCs w:val="18"/>
          <w:lang w:eastAsia="ru-RU"/>
        </w:rPr>
        <w:t>Н</w:t>
      </w:r>
      <w:r w:rsidRPr="00193FB3">
        <w:rPr>
          <w:rFonts w:ascii="Times New Roman" w:eastAsia="Times New Roman" w:hAnsi="Times New Roman" w:cs="Times New Roman"/>
          <w:sz w:val="20"/>
          <w:szCs w:val="20"/>
          <w:lang w:eastAsia="ru-RU"/>
        </w:rPr>
        <w:t>астоящее согласие на обработку персональных данных дано мной добровольно, действует с момента его подписания на срок действия Договора</w:t>
      </w:r>
      <w:r w:rsidRPr="00193FB3">
        <w:rPr>
          <w:rFonts w:ascii="Courier New" w:eastAsia="Times New Roman" w:hAnsi="Courier New" w:cs="Courier New"/>
          <w:sz w:val="20"/>
          <w:szCs w:val="20"/>
          <w:lang w:eastAsia="ru-RU"/>
        </w:rPr>
        <w:t xml:space="preserve"> </w:t>
      </w:r>
      <w:r w:rsidRPr="00193FB3">
        <w:rPr>
          <w:rFonts w:ascii="Times New Roman" w:eastAsia="Times New Roman" w:hAnsi="Times New Roman" w:cs="Times New Roman"/>
          <w:sz w:val="20"/>
          <w:szCs w:val="20"/>
          <w:lang w:eastAsia="ru-RU"/>
        </w:rPr>
        <w:t xml:space="preserve">поставки газа и иных, связанных с ними договоров, до отзыва в установленном законом порядке и может быть отозвано в любое время путем подачи в Общество заявления в простой письменной форме. </w:t>
      </w:r>
    </w:p>
    <w:p w:rsidR="00193FB3" w:rsidRPr="00193FB3" w:rsidRDefault="00193FB3" w:rsidP="00193FB3">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93FB3" w:rsidRPr="00193FB3" w:rsidRDefault="00193FB3" w:rsidP="00193FB3">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FB3">
        <w:rPr>
          <w:rFonts w:ascii="Times New Roman" w:eastAsia="Times New Roman" w:hAnsi="Times New Roman" w:cs="Times New Roman"/>
          <w:sz w:val="20"/>
          <w:szCs w:val="20"/>
          <w:lang w:eastAsia="ru-RU"/>
        </w:rPr>
        <w:t>___________________________________________________________________________________________________________</w:t>
      </w:r>
    </w:p>
    <w:p w:rsidR="00C072CD" w:rsidRDefault="00193FB3" w:rsidP="00193FB3">
      <w:pPr>
        <w:tabs>
          <w:tab w:val="left" w:pos="0"/>
        </w:tabs>
      </w:pPr>
      <w:r w:rsidRPr="00193FB3">
        <w:rPr>
          <w:rFonts w:ascii="Times New Roman" w:eastAsia="Times New Roman" w:hAnsi="Times New Roman" w:cs="Times New Roman"/>
          <w:sz w:val="20"/>
          <w:szCs w:val="20"/>
          <w:lang w:eastAsia="ru-RU"/>
        </w:rPr>
        <w:t xml:space="preserve">                                     (</w:t>
      </w:r>
      <w:proofErr w:type="gramStart"/>
      <w:r w:rsidRPr="00193FB3">
        <w:rPr>
          <w:rFonts w:ascii="Times New Roman" w:eastAsia="Times New Roman" w:hAnsi="Times New Roman" w:cs="Times New Roman"/>
          <w:sz w:val="20"/>
          <w:szCs w:val="20"/>
          <w:lang w:eastAsia="ru-RU"/>
        </w:rPr>
        <w:t xml:space="preserve">подпись)   </w:t>
      </w:r>
      <w:proofErr w:type="gramEnd"/>
      <w:r w:rsidRPr="00193FB3">
        <w:rPr>
          <w:rFonts w:ascii="Times New Roman" w:eastAsia="Times New Roman" w:hAnsi="Times New Roman" w:cs="Times New Roman"/>
          <w:sz w:val="20"/>
          <w:szCs w:val="20"/>
          <w:lang w:eastAsia="ru-RU"/>
        </w:rPr>
        <w:t xml:space="preserve">                                                                                       (расшифровка подписи)                 </w:t>
      </w:r>
    </w:p>
    <w:sectPr w:rsidR="00C072CD" w:rsidSect="00193FB3">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4476"/>
    <w:multiLevelType w:val="hybridMultilevel"/>
    <w:tmpl w:val="56D217E6"/>
    <w:lvl w:ilvl="0" w:tplc="6360C7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B3"/>
    <w:rsid w:val="00193FB3"/>
    <w:rsid w:val="00A911EF"/>
    <w:rsid w:val="00C0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43F9-6595-4213-9DB9-E64F3F42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7B04AEACCFEAF340E51185F36055AD79805B6FE8E17906C0B09B06C74BFB05913EAB68B811E072F5Fg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Козубенко Ирина Валерьевна</dc:creator>
  <cp:keywords/>
  <dc:description/>
  <cp:lastModifiedBy>Сураева Надежда Юрьевна</cp:lastModifiedBy>
  <cp:revision>2</cp:revision>
  <dcterms:created xsi:type="dcterms:W3CDTF">2024-04-05T12:15:00Z</dcterms:created>
  <dcterms:modified xsi:type="dcterms:W3CDTF">2024-04-05T12:15:00Z</dcterms:modified>
</cp:coreProperties>
</file>