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</w:t>
      </w:r>
      <w:r w:rsidRPr="00753DD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екомендации по подбору УИРГ для замены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интеллектуальный счетчик газа или оснащение системой телеметрии, для категории потребителей «кроме населения»</w:t>
      </w:r>
    </w:p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3D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УИРГ с диапазоном измерения до 16 м3/ч, установленных на сетях низкого давления (до 5 кПа):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1985"/>
        <w:gridCol w:w="3396"/>
      </w:tblGrid>
      <w:tr w:rsidR="00F90E5D" w:rsidRPr="00753DD6" w:rsidTr="00F22455">
        <w:tc>
          <w:tcPr>
            <w:tcW w:w="3604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существующего УИРГ</w:t>
            </w:r>
          </w:p>
        </w:tc>
        <w:tc>
          <w:tcPr>
            <w:tcW w:w="1985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Диапазон измерения</w:t>
            </w:r>
          </w:p>
        </w:tc>
        <w:tc>
          <w:tcPr>
            <w:tcW w:w="3396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рекомендуемых УИРГ</w:t>
            </w:r>
          </w:p>
        </w:tc>
      </w:tr>
      <w:tr w:rsidR="00F90E5D" w:rsidRPr="0023796D" w:rsidTr="00F22455">
        <w:tc>
          <w:tcPr>
            <w:tcW w:w="3604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ВК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-G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4, 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NPM-G4,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СГМН-1 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G4, Metrix G4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, </w:t>
            </w:r>
            <w:proofErr w:type="spellStart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Actaris</w:t>
            </w:r>
            <w:proofErr w:type="spellEnd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G4, </w:t>
            </w:r>
            <w:r w:rsidRPr="008F311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АГАТ G4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, </w:t>
            </w:r>
            <w:r w:rsidRPr="008F311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РЛ G4,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AMG G4, СГД-3Т G4,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СГД G4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, </w:t>
            </w:r>
            <w:proofErr w:type="spellStart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Берестье</w:t>
            </w:r>
            <w:proofErr w:type="spellEnd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КГ G4, Gallus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2000 G4,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МКМ G4, </w:t>
            </w:r>
            <w:proofErr w:type="spellStart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Омега</w:t>
            </w:r>
            <w:proofErr w:type="spellEnd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 xml:space="preserve"> G4, СГД G4, СГМ G4, </w:t>
            </w:r>
            <w:proofErr w:type="spellStart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Вектор</w:t>
            </w:r>
            <w:proofErr w:type="spellEnd"/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-М G4, СГБМ G4, СГБЭТ G4, СГБ G4, СГК 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F90E5D" w:rsidRPr="0023796D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0.04 – 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6</w:t>
            </w:r>
            <w:r w:rsidRPr="0023796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м3/ч</w:t>
            </w:r>
          </w:p>
        </w:tc>
        <w:tc>
          <w:tcPr>
            <w:tcW w:w="3396" w:type="dxa"/>
            <w:vAlign w:val="center"/>
          </w:tcPr>
          <w:p w:rsidR="00F90E5D" w:rsidRPr="002C6977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Смарт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 встроенной телеметрией,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ОМЕГА ЭТ GSM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ГАЗДЕВАЙС U-GR V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G4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</w:p>
        </w:tc>
      </w:tr>
      <w:tr w:rsidR="00F90E5D" w:rsidRPr="00E82CB2" w:rsidTr="00F22455">
        <w:tc>
          <w:tcPr>
            <w:tcW w:w="3604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NPM-G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СГМН-1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Actaris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СГД-3Т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СГД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Берестье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КГ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Gallus 2000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МКМ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Омега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СГД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Вектор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СГБМ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СГБЭТ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СГБ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СГК G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0.06 – 10 м3/ч</w:t>
            </w:r>
          </w:p>
        </w:tc>
        <w:tc>
          <w:tcPr>
            <w:tcW w:w="3396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Смарт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6 с встроенной телеметрией,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ОМЕГА ЭТ GSM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6, </w:t>
            </w:r>
            <w:r w:rsidRPr="002C697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ГАЗДЕВАЙС U-GR V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6.</w:t>
            </w:r>
          </w:p>
        </w:tc>
      </w:tr>
      <w:tr w:rsidR="00F90E5D" w:rsidTr="00F22455">
        <w:tc>
          <w:tcPr>
            <w:tcW w:w="3604" w:type="dxa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Actaris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</w:tcPr>
          <w:p w:rsidR="00F90E5D" w:rsidRPr="00E82CB2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0,1 – 16 м3/ч</w:t>
            </w:r>
          </w:p>
        </w:tc>
        <w:tc>
          <w:tcPr>
            <w:tcW w:w="3396" w:type="dxa"/>
          </w:tcPr>
          <w:p w:rsidR="00F90E5D" w:rsidRPr="00E82CB2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10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10 с встроенной телеметрией.</w:t>
            </w:r>
          </w:p>
        </w:tc>
      </w:tr>
    </w:tbl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753D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УИРГ с диапазоном измерения свыше 16 м3/ч,</w:t>
      </w:r>
      <w:r w:rsidRPr="001C60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установленных на сетях низкого давления (до 5 кПа):</w:t>
      </w:r>
    </w:p>
    <w:tbl>
      <w:tblPr>
        <w:tblStyle w:val="a4"/>
        <w:tblW w:w="8991" w:type="dxa"/>
        <w:tblInd w:w="360" w:type="dxa"/>
        <w:tblLook w:val="04A0" w:firstRow="1" w:lastRow="0" w:firstColumn="1" w:lastColumn="0" w:noHBand="0" w:noVBand="1"/>
      </w:tblPr>
      <w:tblGrid>
        <w:gridCol w:w="3604"/>
        <w:gridCol w:w="1985"/>
        <w:gridCol w:w="3402"/>
      </w:tblGrid>
      <w:tr w:rsidR="00F90E5D" w:rsidTr="00F22455">
        <w:tc>
          <w:tcPr>
            <w:tcW w:w="3604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существующего УИРГ</w:t>
            </w:r>
          </w:p>
        </w:tc>
        <w:tc>
          <w:tcPr>
            <w:tcW w:w="1985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Диапазон измерения</w:t>
            </w:r>
          </w:p>
        </w:tc>
        <w:tc>
          <w:tcPr>
            <w:tcW w:w="3402" w:type="dxa"/>
            <w:vAlign w:val="center"/>
          </w:tcPr>
          <w:p w:rsidR="00F90E5D" w:rsidRPr="00753DD6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53DD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Модель рекомендуемых УИРГ</w:t>
            </w:r>
          </w:p>
        </w:tc>
      </w:tr>
      <w:tr w:rsidR="00F90E5D" w:rsidTr="00F22455">
        <w:tc>
          <w:tcPr>
            <w:tcW w:w="3604" w:type="dxa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Actaris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vAlign w:val="center"/>
          </w:tcPr>
          <w:p w:rsidR="00F90E5D" w:rsidRPr="005B60C4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25 м3/ч</w:t>
            </w:r>
          </w:p>
        </w:tc>
        <w:tc>
          <w:tcPr>
            <w:tcW w:w="3402" w:type="dxa"/>
            <w:vAlign w:val="center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16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16 с встроенной телеметрией.</w:t>
            </w:r>
          </w:p>
        </w:tc>
      </w:tr>
      <w:tr w:rsidR="00F90E5D" w:rsidTr="00F22455">
        <w:tc>
          <w:tcPr>
            <w:tcW w:w="3604" w:type="dxa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Metrix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Actaris</w:t>
            </w:r>
            <w:proofErr w:type="spellEnd"/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АГАТ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РЛ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AMG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vAlign w:val="center"/>
          </w:tcPr>
          <w:p w:rsidR="00F90E5D" w:rsidRPr="005B60C4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40 м3/ч</w:t>
            </w:r>
          </w:p>
        </w:tc>
        <w:tc>
          <w:tcPr>
            <w:tcW w:w="3402" w:type="dxa"/>
            <w:vAlign w:val="center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25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25 с встроенной телеметрией.</w:t>
            </w:r>
          </w:p>
        </w:tc>
      </w:tr>
      <w:tr w:rsidR="00F90E5D" w:rsidTr="00F22455">
        <w:trPr>
          <w:trHeight w:val="920"/>
        </w:trPr>
        <w:tc>
          <w:tcPr>
            <w:tcW w:w="3604" w:type="dxa"/>
          </w:tcPr>
          <w:p w:rsidR="00F90E5D" w:rsidRPr="00C777AF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ВК-G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Гобой-1 и другие счетчики газа без корректора типоразмера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G40</w:t>
            </w:r>
          </w:p>
        </w:tc>
        <w:tc>
          <w:tcPr>
            <w:tcW w:w="1985" w:type="dxa"/>
            <w:vAlign w:val="center"/>
          </w:tcPr>
          <w:p w:rsidR="00F90E5D" w:rsidRPr="005B60C4" w:rsidRDefault="00F90E5D" w:rsidP="00F22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м3/ч</w:t>
            </w:r>
          </w:p>
        </w:tc>
        <w:tc>
          <w:tcPr>
            <w:tcW w:w="3402" w:type="dxa"/>
            <w:vAlign w:val="center"/>
          </w:tcPr>
          <w:p w:rsidR="00F90E5D" w:rsidRDefault="00F90E5D" w:rsidP="00F22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СМТ Комплекс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40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br/>
              <w:t xml:space="preserve">Гранд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SPI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</w:t>
            </w:r>
            <w:r w:rsidRPr="00B665C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 встроенной телеметрией.</w:t>
            </w:r>
          </w:p>
        </w:tc>
      </w:tr>
    </w:tbl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всех остальных УИРГ, рекомендованы для применения УИРГ следующих производителей, совместимых с вышеуказанными системами телеметрии:</w:t>
      </w:r>
    </w:p>
    <w:p w:rsidR="00F90E5D" w:rsidRPr="007A5B73" w:rsidRDefault="00F90E5D" w:rsidP="00F90E5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</w:pP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Ультразвуковой расходомер-счетчик газа </w:t>
      </w:r>
      <w:r w:rsidRPr="00146EAC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Ирвис-РС4-Ультра</w:t>
      </w: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- </w:t>
      </w:r>
      <w:r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 </w:t>
      </w:r>
      <w:r w:rsidRPr="00146EAC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 НПП «</w:t>
      </w:r>
      <w:proofErr w:type="spellStart"/>
      <w:r w:rsidRPr="00146EAC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Ирвис</w:t>
      </w:r>
      <w:proofErr w:type="spellEnd"/>
      <w:r w:rsidRPr="00146EAC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»</w:t>
      </w: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 (</w:t>
      </w:r>
      <w:hyperlink r:id="rId5" w:history="1">
        <w:r w:rsidRPr="007A5B73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www.gorgaz.ru</w:t>
        </w:r>
      </w:hyperlink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): </w:t>
      </w:r>
      <w:r w:rsidRPr="007A5B73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420095, г. Казань, ул. Восстания, д.98Н, Технополис "Химград"; т.  (843) 212-56-31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; </w:t>
      </w:r>
      <w:hyperlink r:id="rId6" w:history="1">
        <w:r w:rsidRPr="00D45282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maxim@gorgaz.ru</w:t>
        </w:r>
      </w:hyperlink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 xml:space="preserve"> </w:t>
      </w:r>
    </w:p>
    <w:p w:rsidR="00F90E5D" w:rsidRPr="00DC3CA4" w:rsidRDefault="00F90E5D" w:rsidP="00F90E5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</w:pPr>
      <w:r w:rsidRPr="00DC3C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Ультразвуковой расходомер </w:t>
      </w:r>
      <w:proofErr w:type="spellStart"/>
      <w:r w:rsidRPr="00DC3CA4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TurboFlow</w:t>
      </w:r>
      <w:proofErr w:type="spellEnd"/>
      <w:r w:rsidRPr="00DC3CA4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 UFG - </w:t>
      </w:r>
      <w:r w:rsidRPr="00DC3CA4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 xml:space="preserve">Завод изготовитель </w:t>
      </w:r>
      <w:r w:rsidRPr="00DC3CA4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br/>
      </w:r>
      <w:r w:rsidRPr="00DC3CA4">
        <w:rPr>
          <w:rFonts w:ascii="Times New Roman" w:eastAsia="Times New Roman" w:hAnsi="Times New Roman" w:cs="Times New Roman"/>
          <w:b/>
          <w:color w:val="313534"/>
          <w:sz w:val="27"/>
          <w:szCs w:val="27"/>
          <w:lang w:eastAsia="ru-RU"/>
        </w:rPr>
        <w:t xml:space="preserve">ООО «Турбулентность-Дон» </w:t>
      </w:r>
      <w:r w:rsidRPr="00DC3CA4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(</w:t>
      </w:r>
      <w:hyperlink r:id="rId7" w:history="1">
        <w:r w:rsidRPr="00DC3CA4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turbo-don.ru</w:t>
        </w:r>
        <w:r w:rsidRPr="00DC3CA4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)</w:t>
        </w:r>
      </w:hyperlink>
      <w:r w:rsidRPr="00DC3C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DC3CA4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 xml:space="preserve">344068, Ростовская область, г. Ростов-на-Дону, 1-км шоссе Ростов-Новошахтинск, 6/7, 6/8; </w:t>
      </w:r>
      <w:hyperlink r:id="rId8" w:history="1">
        <w:r w:rsidRPr="00DC3CA4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info@turbo-don.ru</w:t>
        </w:r>
      </w:hyperlink>
    </w:p>
    <w:p w:rsidR="00F90E5D" w:rsidRPr="00D45282" w:rsidRDefault="00F90E5D" w:rsidP="00F90E5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Ультразвуковые счетчики газа </w:t>
      </w:r>
      <w:hyperlink r:id="rId9" w:history="1">
        <w:r w:rsidRPr="00D45282">
          <w:rPr>
            <w:rFonts w:ascii="Times New Roman" w:eastAsia="Times New Roman" w:hAnsi="Times New Roman" w:cs="Times New Roman"/>
            <w:b/>
            <w:color w:val="313534"/>
            <w:sz w:val="27"/>
            <w:szCs w:val="27"/>
            <w:lang w:eastAsia="ru-RU"/>
          </w:rPr>
          <w:t>ZOND - UST</w:t>
        </w:r>
      </w:hyperlink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 xml:space="preserve">, </w:t>
      </w:r>
      <w:hyperlink r:id="rId10" w:history="1">
        <w:r w:rsidRPr="00D45282">
          <w:rPr>
            <w:rFonts w:ascii="Times New Roman" w:eastAsia="Times New Roman" w:hAnsi="Times New Roman" w:cs="Times New Roman"/>
            <w:b/>
            <w:color w:val="313534"/>
            <w:sz w:val="27"/>
            <w:szCs w:val="27"/>
            <w:lang w:eastAsia="ru-RU"/>
          </w:rPr>
          <w:t>ULTRAMAG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F4AFD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 «ЭПО Сигнал»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hyperlink r:id="rId11" w:history="1">
        <w:r w:rsidRPr="00DF4AFD">
          <w:rPr>
            <w:rFonts w:ascii="Times New Roman" w:eastAsia="Times New Roman" w:hAnsi="Times New Roman" w:cs="Times New Roman"/>
            <w:color w:val="4376BA"/>
            <w:sz w:val="27"/>
            <w:szCs w:val="27"/>
            <w:u w:val="single"/>
            <w:lang w:eastAsia="ru-RU"/>
          </w:rPr>
          <w:t>www.eposignal.ru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): 413119, Саратовская область, г. Энгельс-19, т. (8453) 75-04-18; </w:t>
      </w:r>
      <w:hyperlink r:id="rId12" w:history="1">
        <w:r w:rsidRPr="00D45282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office@eposignal.ru</w:t>
        </w:r>
      </w:hyperlink>
    </w:p>
    <w:p w:rsidR="00F90E5D" w:rsidRPr="00DF4AFD" w:rsidRDefault="00F90E5D" w:rsidP="00F90E5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Ультразвуковые расходомеры-счетчики газа </w:t>
      </w:r>
      <w:r w:rsidRPr="00DF4AFD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UGS 500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- </w:t>
      </w:r>
      <w:r w:rsidRPr="004B12A2">
        <w:rPr>
          <w:rFonts w:ascii="Times New Roman" w:eastAsia="Times New Roman" w:hAnsi="Times New Roman" w:cs="Times New Roman"/>
          <w:bCs/>
          <w:color w:val="313534"/>
          <w:sz w:val="27"/>
          <w:szCs w:val="27"/>
          <w:lang w:eastAsia="ru-RU"/>
        </w:rPr>
        <w:t>Завод изготовитель</w:t>
      </w:r>
      <w:r>
        <w:rPr>
          <w:rFonts w:ascii="Times New Roman" w:eastAsia="Times New Roman" w:hAnsi="Times New Roman" w:cs="Times New Roman"/>
          <w:bCs/>
          <w:color w:val="313534"/>
          <w:sz w:val="27"/>
          <w:szCs w:val="27"/>
          <w:lang w:val="en-US" w:eastAsia="ru-RU"/>
        </w:rPr>
        <w:t xml:space="preserve"> </w:t>
      </w:r>
      <w:r w:rsidRPr="00DF4AFD"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eastAsia="ru-RU"/>
        </w:rPr>
        <w:t>ООО «Гринсистемс»</w:t>
      </w:r>
      <w:r>
        <w:rPr>
          <w:rFonts w:ascii="Times New Roman" w:eastAsia="Times New Roman" w:hAnsi="Times New Roman" w:cs="Times New Roman"/>
          <w:b/>
          <w:bCs/>
          <w:color w:val="313534"/>
          <w:sz w:val="27"/>
          <w:szCs w:val="27"/>
          <w:lang w:val="en-US" w:eastAsia="ru-RU"/>
        </w:rPr>
        <w:t xml:space="preserve"> </w:t>
      </w:r>
      <w:r w:rsidRPr="00DF4AFD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DF4AFD">
        <w:rPr>
          <w:rFonts w:ascii="Times New Roman" w:eastAsia="Times New Roman" w:hAnsi="Times New Roman" w:cs="Times New Roman"/>
          <w:color w:val="4376BA"/>
          <w:sz w:val="27"/>
          <w:szCs w:val="27"/>
          <w:u w:val="single"/>
          <w:lang w:eastAsia="ru-RU"/>
        </w:rPr>
        <w:t>grn-systems.ru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1</w:t>
      </w:r>
      <w:r w:rsidRPr="00DF4AFD"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17198, г. Москва, Ленинский проспект, д.113/1, офис 211д</w:t>
      </w:r>
      <w:r>
        <w:rPr>
          <w:rFonts w:ascii="Times New Roman" w:eastAsia="Times New Roman" w:hAnsi="Times New Roman" w:cs="Times New Roman"/>
          <w:color w:val="313534"/>
          <w:sz w:val="27"/>
          <w:szCs w:val="27"/>
          <w:lang w:eastAsia="ru-RU"/>
        </w:rPr>
        <w:t>; т. (</w:t>
      </w:r>
      <w:r w:rsidRPr="00DF4AFD">
        <w:rPr>
          <w:rFonts w:ascii="Times New Roman" w:eastAsia="Times New Roman" w:hAnsi="Times New Roman" w:cs="Times New Roman"/>
          <w:sz w:val="27"/>
          <w:szCs w:val="27"/>
          <w:lang w:eastAsia="ru-RU"/>
        </w:rPr>
        <w:t>495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DF4A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128-44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DF4AFD">
        <w:rPr>
          <w:rFonts w:ascii="Times New Roman" w:eastAsia="Times New Roman" w:hAnsi="Times New Roman" w:cs="Times New Roman"/>
          <w:sz w:val="27"/>
          <w:szCs w:val="27"/>
          <w:lang w:eastAsia="ru-RU"/>
        </w:rPr>
        <w:t>63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hyperlink r:id="rId13" w:history="1">
        <w:r w:rsidRPr="00F475BB">
          <w:rPr>
            <w:rFonts w:ascii="Times New Roman" w:eastAsia="Times New Roman" w:hAnsi="Times New Roman" w:cs="Times New Roman"/>
            <w:color w:val="4376BA"/>
            <w:sz w:val="27"/>
            <w:szCs w:val="27"/>
            <w:lang w:eastAsia="ru-RU"/>
          </w:rPr>
          <w:t>info@grn-systems.ru</w:t>
        </w:r>
      </w:hyperlink>
    </w:p>
    <w:p w:rsidR="00F90E5D" w:rsidRDefault="00F90E5D" w:rsidP="00F90E5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90E5D" w:rsidRPr="00DF162B" w:rsidRDefault="00F90E5D" w:rsidP="00F90E5D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37068" w:rsidRDefault="00F37068"/>
    <w:sectPr w:rsidR="00F37068" w:rsidSect="005834D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E6992"/>
    <w:multiLevelType w:val="hybridMultilevel"/>
    <w:tmpl w:val="6820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5D"/>
    <w:rsid w:val="002F659D"/>
    <w:rsid w:val="00F37068"/>
    <w:rsid w:val="00F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7F94-49BC-46FF-BF5A-BC1BA2C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E5D"/>
    <w:pPr>
      <w:ind w:left="720"/>
      <w:contextualSpacing/>
    </w:pPr>
  </w:style>
  <w:style w:type="table" w:styleId="a4">
    <w:name w:val="Table Grid"/>
    <w:basedOn w:val="a1"/>
    <w:uiPriority w:val="39"/>
    <w:rsid w:val="00F9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rbo-don.ru" TargetMode="External"/><Relationship Id="rId13" Type="http://schemas.openxmlformats.org/officeDocument/2006/relationships/hyperlink" Target="mailto:info@grn-system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bo-don.ru/?ysclid=l8fylwtmq8271770079" TargetMode="External"/><Relationship Id="rId12" Type="http://schemas.openxmlformats.org/officeDocument/2006/relationships/hyperlink" Target="mailto:office@eposign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im@gorgaz.ru" TargetMode="External"/><Relationship Id="rId11" Type="http://schemas.openxmlformats.org/officeDocument/2006/relationships/hyperlink" Target="http://www.eposignal.ru" TargetMode="External"/><Relationship Id="rId5" Type="http://schemas.openxmlformats.org/officeDocument/2006/relationships/hyperlink" Target="http://www.gorgaz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posignal.ru/catalog/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posignal.ru/catalog/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 Евгеньевна</dc:creator>
  <cp:keywords/>
  <dc:description/>
  <cp:lastModifiedBy>Мельников Никита Сергеевич</cp:lastModifiedBy>
  <cp:revision>2</cp:revision>
  <dcterms:created xsi:type="dcterms:W3CDTF">2022-10-10T18:04:00Z</dcterms:created>
  <dcterms:modified xsi:type="dcterms:W3CDTF">2022-11-04T10:59:00Z</dcterms:modified>
</cp:coreProperties>
</file>