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Pr="00753D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екомендации по подбору УИРГ для замены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интеллектуальный счетчик газа или оснащение системой телеметрии, для категории потребителей «кроме населения»</w:t>
      </w:r>
    </w:p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УИРГ с диапазоном измерения до 16 м3/ч, установленных на сетях низкого давления (до 5 кПа):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396"/>
      </w:tblGrid>
      <w:tr w:rsidR="00F90E5D" w:rsidRPr="00753DD6" w:rsidTr="00F22455">
        <w:tc>
          <w:tcPr>
            <w:tcW w:w="3604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396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F90E5D" w:rsidRPr="0023796D" w:rsidTr="00F22455">
        <w:tc>
          <w:tcPr>
            <w:tcW w:w="3604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ВК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-G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4,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NPM-G4,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СГМН-1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G4, Metrix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Actaris G4,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АГАТ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РЛ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AMG G4, СГД-3Т G4,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СГД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Берестье КГ G4, Gallus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2000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МКМ G4, Омега G4, СГД G4, СГМ G4, Вектор-М G4, СГБМ G4, СГБЭТ G4, СГБ G4, СГК 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90E5D" w:rsidRPr="0023796D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0.04 –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6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м3/ч</w:t>
            </w:r>
          </w:p>
        </w:tc>
        <w:tc>
          <w:tcPr>
            <w:tcW w:w="3396" w:type="dxa"/>
            <w:vAlign w:val="center"/>
          </w:tcPr>
          <w:p w:rsidR="00F90E5D" w:rsidRPr="002C6977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  <w:tr w:rsidR="00F90E5D" w:rsidRPr="00E82CB2" w:rsidTr="00F22455">
        <w:tc>
          <w:tcPr>
            <w:tcW w:w="3604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NPM-G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СГМН-1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Actaris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СГД-3Т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Берестье КГ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Gallus 2000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МКМ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Омега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Вектор-М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СГБЭТ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СГК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0.06 – 10 м3/ч</w:t>
            </w:r>
          </w:p>
        </w:tc>
        <w:tc>
          <w:tcPr>
            <w:tcW w:w="3396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6.</w:t>
            </w:r>
          </w:p>
        </w:tc>
      </w:tr>
      <w:tr w:rsidR="00F90E5D" w:rsidTr="00F22455">
        <w:tc>
          <w:tcPr>
            <w:tcW w:w="3604" w:type="dxa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Actaris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0,1 – 16 м3/ч</w:t>
            </w:r>
          </w:p>
        </w:tc>
        <w:tc>
          <w:tcPr>
            <w:tcW w:w="3396" w:type="dxa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 с встроенной телеметрией.</w:t>
            </w:r>
          </w:p>
        </w:tc>
      </w:tr>
    </w:tbl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УИРГ с диапазоном измерения свыше 16 м3/ч,</w:t>
      </w:r>
      <w:r w:rsidRPr="001C60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установленных на сетях низкого давления (до 5 кПа):</w:t>
      </w:r>
    </w:p>
    <w:tbl>
      <w:tblPr>
        <w:tblStyle w:val="a4"/>
        <w:tblW w:w="8991" w:type="dxa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402"/>
      </w:tblGrid>
      <w:tr w:rsidR="00F90E5D" w:rsidTr="00F22455">
        <w:tc>
          <w:tcPr>
            <w:tcW w:w="3604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402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F90E5D" w:rsidTr="00F22455">
        <w:tc>
          <w:tcPr>
            <w:tcW w:w="3604" w:type="dxa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Actaris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25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 с встроенной телеметрией.</w:t>
            </w:r>
          </w:p>
        </w:tc>
      </w:tr>
      <w:tr w:rsidR="00F90E5D" w:rsidTr="00F22455">
        <w:tc>
          <w:tcPr>
            <w:tcW w:w="3604" w:type="dxa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Actaris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40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 с встроенной телеметрией.</w:t>
            </w:r>
          </w:p>
        </w:tc>
      </w:tr>
      <w:tr w:rsidR="00F90E5D" w:rsidTr="00F22455">
        <w:trPr>
          <w:trHeight w:val="920"/>
        </w:trPr>
        <w:tc>
          <w:tcPr>
            <w:tcW w:w="3604" w:type="dxa"/>
          </w:tcPr>
          <w:p w:rsidR="00F90E5D" w:rsidRPr="00C777AF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G40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40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телеметрией.</w:t>
            </w:r>
          </w:p>
        </w:tc>
      </w:tr>
    </w:tbl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всех остальных УИРГ, рекомендованы для применения УИРГ следующих производителей, совместимых с вышеуказанными системами телеметрии:</w:t>
      </w:r>
    </w:p>
    <w:p w:rsidR="00F90E5D" w:rsidRPr="007A5B73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Ультразвуковой расходомер-счетчик газа </w:t>
      </w:r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Ирвис-РС4-Ультра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 </w:t>
      </w:r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НПП «Ирвис»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(</w:t>
      </w:r>
      <w:hyperlink r:id="rId5" w:history="1">
        <w:r w:rsidRPr="007A5B73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www.gorgaz.ru</w:t>
        </w:r>
      </w:hyperlink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): 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420095, г. Казань, ул. Восстания, д.98Н, Технополис "Химград"; т.  (843) 212-56-31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; </w:t>
      </w:r>
      <w:hyperlink r:id="rId6" w:history="1">
        <w:r w:rsidRPr="00D45282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maxim@gorgaz.ru</w:t>
        </w:r>
      </w:hyperlink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 </w:t>
      </w:r>
    </w:p>
    <w:p w:rsidR="00F90E5D" w:rsidRPr="00DC3CA4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DC3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Ультразвуковой расходомер </w:t>
      </w:r>
      <w:r w:rsidRPr="00DC3CA4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TurboFlow UFG - </w:t>
      </w:r>
      <w:r w:rsidRPr="00DC3CA4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Завод изготовитель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br/>
      </w:r>
      <w:r w:rsidRPr="00DC3CA4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 xml:space="preserve">ООО «Турбулентность-Дон»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7" w:history="1">
        <w:r w:rsidRPr="00DC3CA4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turbo-don.ru</w:t>
        </w:r>
        <w:r w:rsidRPr="00DC3CA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Pr="00DC3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344068, Ростовская область, г. Ростов-на-Дону, 1-км шоссе Ростов-Новошахтинск, 6/7, 6/8; </w:t>
      </w:r>
      <w:hyperlink r:id="rId8" w:history="1">
        <w:r w:rsidRPr="00DC3CA4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info@turbo-don.ru</w:t>
        </w:r>
      </w:hyperlink>
    </w:p>
    <w:p w:rsidR="00F90E5D" w:rsidRPr="0051527B" w:rsidRDefault="00F90E5D" w:rsidP="005152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Ультразвуковые счетчики газа </w:t>
      </w:r>
      <w:hyperlink r:id="rId9" w:history="1">
        <w:r w:rsidRPr="00D45282">
          <w:rPr>
            <w:rFonts w:ascii="Times New Roman" w:eastAsia="Times New Roman" w:hAnsi="Times New Roman" w:cs="Times New Roman"/>
            <w:b/>
            <w:color w:val="313534"/>
            <w:sz w:val="27"/>
            <w:szCs w:val="27"/>
            <w:lang w:eastAsia="ru-RU"/>
          </w:rPr>
          <w:t>ZOND - UST</w:t>
        </w:r>
      </w:hyperlink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, </w:t>
      </w:r>
      <w:hyperlink r:id="rId10" w:history="1">
        <w:r w:rsidRPr="00D45282">
          <w:rPr>
            <w:rFonts w:ascii="Times New Roman" w:eastAsia="Times New Roman" w:hAnsi="Times New Roman" w:cs="Times New Roman"/>
            <w:b/>
            <w:color w:val="313534"/>
            <w:sz w:val="27"/>
            <w:szCs w:val="27"/>
            <w:lang w:eastAsia="ru-RU"/>
          </w:rPr>
          <w:t>ULTRAMAG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«ЭПО Сигнал»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1" w:history="1">
        <w:r w:rsidRPr="00DF4AFD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www.eposignal.ru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): 413119, Саратовская область, г. Энгельс-19, т. (8453) 75-04-18; </w:t>
      </w:r>
      <w:hyperlink r:id="rId12" w:history="1">
        <w:r w:rsidRPr="00D45282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office@eposignal.ru</w:t>
        </w:r>
      </w:hyperlink>
      <w:bookmarkStart w:id="0" w:name="_GoBack"/>
      <w:bookmarkEnd w:id="0"/>
    </w:p>
    <w:p w:rsidR="00F90E5D" w:rsidRPr="00DF162B" w:rsidRDefault="00F90E5D" w:rsidP="00F90E5D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37068" w:rsidRDefault="00F37068"/>
    <w:sectPr w:rsidR="00F37068" w:rsidSect="005834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E6992"/>
    <w:multiLevelType w:val="hybridMultilevel"/>
    <w:tmpl w:val="682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5D"/>
    <w:rsid w:val="002F659D"/>
    <w:rsid w:val="0051527B"/>
    <w:rsid w:val="00F37068"/>
    <w:rsid w:val="00F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7F94-49BC-46FF-BF5A-BC1BA2C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5D"/>
    <w:pPr>
      <w:ind w:left="720"/>
      <w:contextualSpacing/>
    </w:pPr>
  </w:style>
  <w:style w:type="table" w:styleId="a4">
    <w:name w:val="Table Grid"/>
    <w:basedOn w:val="a1"/>
    <w:uiPriority w:val="39"/>
    <w:rsid w:val="00F9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bo-d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bo-don.ru/?ysclid=l8fylwtmq8271770079" TargetMode="External"/><Relationship Id="rId12" Type="http://schemas.openxmlformats.org/officeDocument/2006/relationships/hyperlink" Target="mailto:office@eposig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@gorgaz.ru" TargetMode="External"/><Relationship Id="rId11" Type="http://schemas.openxmlformats.org/officeDocument/2006/relationships/hyperlink" Target="http://www.eposignal.ru" TargetMode="External"/><Relationship Id="rId5" Type="http://schemas.openxmlformats.org/officeDocument/2006/relationships/hyperlink" Target="http://www.gorgaz.ru" TargetMode="External"/><Relationship Id="rId10" Type="http://schemas.openxmlformats.org/officeDocument/2006/relationships/hyperlink" Target="https://www.eposignal.ru/catalog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osignal.ru/catalog/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Евгеньевна</dc:creator>
  <cp:keywords/>
  <dc:description/>
  <cp:lastModifiedBy>Мельников Никита Сергеевич</cp:lastModifiedBy>
  <cp:revision>3</cp:revision>
  <dcterms:created xsi:type="dcterms:W3CDTF">2022-10-10T18:04:00Z</dcterms:created>
  <dcterms:modified xsi:type="dcterms:W3CDTF">2023-09-18T06:46:00Z</dcterms:modified>
</cp:coreProperties>
</file>